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PLANO DE TRABALHO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(Art. 116, § 1º da Lei nº 8.666/93)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pPr w:bottomFromText="0" w:horzAnchor="margin" w:leftFromText="141" w:rightFromText="141" w:tblpX="0" w:tblpY="59" w:topFromText="0" w:vertAnchor="text"/>
        <w:tblW w:w="8857" w:type="dxa"/>
        <w:jc w:val="left"/>
        <w:tblInd w:w="-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05"/>
        <w:gridCol w:w="563"/>
        <w:gridCol w:w="780"/>
        <w:gridCol w:w="679"/>
        <w:gridCol w:w="599"/>
        <w:gridCol w:w="575"/>
        <w:gridCol w:w="202"/>
        <w:gridCol w:w="1060"/>
        <w:gridCol w:w="1994"/>
      </w:tblGrid>
      <w:tr>
        <w:trPr>
          <w:cantSplit w:val="true"/>
        </w:trPr>
        <w:tc>
          <w:tcPr>
            <w:tcW w:w="2405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2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Plano de Trabalho </w:t>
            </w:r>
          </w:p>
          <w:p>
            <w:pPr>
              <w:pStyle w:val="Normal"/>
              <w:widowControl w:val="false"/>
              <w:spacing w:before="60" w:after="2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Anexo I</w:t>
            </w:r>
          </w:p>
        </w:tc>
        <w:tc>
          <w:tcPr>
            <w:tcW w:w="6452" w:type="dxa"/>
            <w:gridSpan w:val="8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Acordo Geral de Cooperação</w:t>
            </w:r>
          </w:p>
          <w:p>
            <w:pPr>
              <w:pStyle w:val="Normal"/>
              <w:widowControl w:val="false"/>
              <w:spacing w:before="60" w:after="20"/>
              <w:rPr>
                <w:rFonts w:ascii="Calibri" w:hAnsi="Calibri" w:cs="Calibri" w:asciiTheme="minorHAnsi" w:cstheme="minorHAnsi" w:hAnsiTheme="minorHAnsi"/>
                <w:b/>
                <w:b/>
                <w:sz w:val="16"/>
              </w:rPr>
            </w:pP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ou Renovação de Acordo Geral de Cooperação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60" w:after="2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1. DADOS CADASTRAIS DA UFPB</w:t>
            </w:r>
          </w:p>
        </w:tc>
      </w:tr>
      <w:tr>
        <w:trPr>
          <w:cantSplit w:val="true"/>
        </w:trPr>
        <w:tc>
          <w:tcPr>
            <w:tcW w:w="5601" w:type="dxa"/>
            <w:gridSpan w:val="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 xml:space="preserve">Órgão/entidade 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Universidade Federal da Paraíba</w:t>
            </w:r>
          </w:p>
        </w:tc>
        <w:tc>
          <w:tcPr>
            <w:tcW w:w="32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CNPJ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24.098.477/0001-10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Endereço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Style w:val="Lrzxr"/>
                <w:rFonts w:cs="Calibri" w:ascii="Calibri" w:hAnsi="Calibri" w:asciiTheme="minorHAnsi" w:cstheme="minorHAnsi" w:hAnsiTheme="minorHAnsi"/>
                <w:sz w:val="20"/>
                <w:szCs w:val="20"/>
              </w:rPr>
              <w:t>Campus I - Lot. Cidade Universitaria, PB</w:t>
            </w:r>
          </w:p>
        </w:tc>
      </w:tr>
      <w:tr>
        <w:trPr>
          <w:cantSplit w:val="true"/>
        </w:trPr>
        <w:tc>
          <w:tcPr>
            <w:tcW w:w="2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Cidade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João Pessoa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UF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PB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CEP</w:t>
            </w:r>
          </w:p>
          <w:tbl>
            <w:tblPr>
              <w:tblW w:w="1205" w:type="dxa"/>
              <w:jc w:val="left"/>
              <w:tblInd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firstRow="1" w:noVBand="1" w:lastRow="0" w:firstColumn="1" w:lastColumn="0" w:noHBand="0" w:val="04a0"/>
            </w:tblPr>
            <w:tblGrid>
              <w:gridCol w:w="161"/>
              <w:gridCol w:w="1043"/>
            </w:tblGrid>
            <w:tr>
              <w:trPr/>
              <w:tc>
                <w:tcPr>
                  <w:tcW w:w="16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sz w:val="16"/>
                      <w:szCs w:val="16"/>
                    </w:rPr>
                  </w:pPr>
                  <w:r>
                    <w:rPr>
                      <w:rFonts w:cs="Calibri" w:cstheme="minorHAnsi"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043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 w:asciiTheme="minorHAnsi" w:cstheme="minorHAnsi" w:hAnsiTheme="minorHAnsi"/>
                      <w:sz w:val="20"/>
                      <w:szCs w:val="20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0"/>
                      <w:szCs w:val="20"/>
                    </w:rPr>
                    <w:t>58051-900</w:t>
                  </w:r>
                </w:p>
              </w:tc>
            </w:tr>
          </w:tbl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DDD/telefone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+55 (83) 3225 1901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Esfera Administrativa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Autarquia Federal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Nome do responsável pelo acordo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Departamento/setor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Cargo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i/>
                <w:iCs/>
                <w:sz w:val="20"/>
                <w:szCs w:val="20"/>
              </w:rPr>
            </w:r>
          </w:p>
        </w:tc>
        <w:tc>
          <w:tcPr>
            <w:tcW w:w="1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Função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Matrícula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i/>
                <w:i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4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E-mail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color w:val="000000"/>
                <w:sz w:val="16"/>
                <w:szCs w:val="16"/>
              </w:rPr>
            </w:r>
          </w:p>
        </w:tc>
        <w:tc>
          <w:tcPr>
            <w:tcW w:w="4430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6"/>
                <w:szCs w:val="16"/>
              </w:rPr>
              <w:t>Telefone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i/>
                <w:i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i/>
                <w:iCs/>
                <w:color w:val="000000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spacing w:before="60" w:after="2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2. DADOS CADASTRAIS DA INSTITUIÇÃO PARCEIRA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spacing w:before="60" w:after="20"/>
              <w:rPr>
                <w:rFonts w:ascii="Calibri" w:hAnsi="Calibri" w:cs="Calibri" w:asciiTheme="minorHAnsi" w:cstheme="minorHAnsi" w:hAnsiTheme="minorHAnsi"/>
                <w:b/>
                <w:b/>
                <w:sz w:val="16"/>
                <w:szCs w:val="20"/>
              </w:rPr>
            </w:pPr>
            <w:r>
              <w:rPr>
                <w:rFonts w:cs="Calibri" w:cstheme="minorHAnsi" w:ascii="Calibri" w:hAnsi="Calibri"/>
                <w:b/>
                <w:sz w:val="16"/>
                <w:szCs w:val="20"/>
              </w:rPr>
            </w:r>
          </w:p>
        </w:tc>
      </w:tr>
      <w:tr>
        <w:trPr>
          <w:cantSplit w:val="true"/>
        </w:trPr>
        <w:tc>
          <w:tcPr>
            <w:tcW w:w="560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 xml:space="preserve">Órgão/entidade 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  </w:t>
            </w:r>
          </w:p>
        </w:tc>
        <w:tc>
          <w:tcPr>
            <w:tcW w:w="32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i/>
                <w:iCs/>
                <w:sz w:val="16"/>
                <w:szCs w:val="16"/>
              </w:rPr>
              <w:t>NIF – Número de Identificação Fiscal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 xml:space="preserve"> / TIN  - Taxpayer Identification Number  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Endereço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lang w:val="de-DE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Cidade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lang w:val="es-ES"/>
              </w:rPr>
              <w:t xml:space="preserve">  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País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Cód. Postal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</w:t>
            </w:r>
          </w:p>
        </w:tc>
        <w:tc>
          <w:tcPr>
            <w:tcW w:w="1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Telefone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Esfera Administrativa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Nome do responsável pelo acordo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Departamento/Setor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Cargo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Função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 </w:t>
            </w:r>
          </w:p>
        </w:tc>
      </w:tr>
      <w:tr>
        <w:trPr>
          <w:cantSplit w:val="true"/>
        </w:trPr>
        <w:tc>
          <w:tcPr>
            <w:tcW w:w="4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E-mail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4430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color="auto" w:fill="CCFFCC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16"/>
                <w:szCs w:val="16"/>
              </w:rPr>
              <w:t>Telefone</w:t>
            </w:r>
          </w:p>
          <w:p>
            <w:pPr>
              <w:pStyle w:val="Normal"/>
              <w:widowControl w:val="false"/>
              <w:spacing w:before="2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ind w:left="-9" w:hanging="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3. DESCRIÇÃO DO OBJETO DO ACORDO: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209" w:hanging="0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FF0000"/>
              </w:rPr>
              <w:t>(Descrição do objeto do acordo, exemplo: acordo de cooperação visando intercâmbio de estudantes e professores)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4. VIGÊNCIA DO ACORDO: 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209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O acordo terá vigência de </w:t>
            </w:r>
            <w:r>
              <w:rPr>
                <w:rFonts w:cs="Calibri" w:ascii="Calibri" w:hAnsi="Calibri" w:asciiTheme="minorHAnsi" w:cstheme="minorHAnsi" w:hAnsiTheme="minorHAnsi"/>
                <w:b/>
                <w:color w:val="FF0000"/>
              </w:rPr>
              <w:t>5 anos</w:t>
            </w: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 contar da data da última assinatura do ajuste.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5. JUSTIFICATIVA DA NECESSIDADE DO AJUSTE: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209" w:hanging="0"/>
              <w:jc w:val="both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FF0000"/>
              </w:rPr>
              <w:t>(Justificar a razão da celebração do acordo).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jc w:val="both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jc w:val="both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6. METAS, ETAPAS E FASES DE EXECUÇÃO: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209" w:hanging="0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 xml:space="preserve">Sugestão de redação para o caso de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</w:rPr>
              <w:t>Acordo Geral</w:t>
            </w: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209" w:hanging="0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 xml:space="preserve"> “</w:t>
            </w: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O Acordo Geral de Cooperação a ser subscrito trará a previsão das atividades a serem desenvolvidas em virtude do ajuste, cujas metas, fases e etapas serão melhor definidas na ocasião da celebração de seus acordos específicos.”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jc w:val="both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cstheme="minorHAnsi" w:ascii="Calibri" w:hAnsi="Calibri"/>
                <w:bCs/>
                <w:color w:val="FF0000"/>
              </w:rPr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7. INFORMAÇÃO SOBRE A DOTAÇÃO ORÇAMENTÁRIA: 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209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 presente ajuste não envolverá repasse ou dispêndio de recursos entre os partícipes.</w:t>
            </w:r>
          </w:p>
        </w:tc>
      </w:tr>
      <w:tr>
        <w:trPr>
          <w:cantSplit w:val="true"/>
        </w:trPr>
        <w:tc>
          <w:tcPr>
            <w:tcW w:w="8857" w:type="dxa"/>
            <w:gridSpan w:val="9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8" w:leader="none"/>
              </w:tabs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8. ASSINATURA DO RESPONSÁVEL</w:t>
            </w:r>
          </w:p>
        </w:tc>
      </w:tr>
      <w:tr>
        <w:trPr>
          <w:cantSplit w:val="true"/>
        </w:trPr>
        <w:tc>
          <w:tcPr>
            <w:tcW w:w="442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0" w:hanging="0"/>
              <w:jc w:val="center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_________________________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0" w:hanging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Local e data</w:t>
            </w:r>
          </w:p>
        </w:tc>
        <w:tc>
          <w:tcPr>
            <w:tcW w:w="443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0" w:hanging="0"/>
              <w:jc w:val="center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_________________________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888" w:leader="none"/>
              </w:tabs>
              <w:ind w:left="0" w:hanging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val="FF0000"/>
              </w:rPr>
              <w:t>Responsável pelo Plano de Trabalho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rPr/>
    </w:pPr>
    <w:r>
      <w:rPr/>
    </w:r>
  </w:p>
  <w:tbl>
    <w:tblPr>
      <w:tblW w:w="8645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690"/>
      <w:gridCol w:w="5496"/>
      <w:gridCol w:w="1459"/>
    </w:tblGrid>
    <w:tr>
      <w:trPr/>
      <w:tc>
        <w:tcPr>
          <w:tcW w:w="1690" w:type="dxa"/>
          <w:tcBorders>
            <w:bottom w:val="single" w:sz="4" w:space="0" w:color="000000"/>
          </w:tcBorders>
        </w:tcPr>
        <w:p>
          <w:pPr>
            <w:pStyle w:val="Normal"/>
            <w:widowControl w:val="false"/>
            <w:ind w:right="-69" w:hanging="0"/>
            <w:jc w:val="right"/>
            <w:rPr/>
          </w:pPr>
          <w:r>
            <w:rPr/>
            <mc:AlternateContent>
              <mc:Choice Requires="wps">
                <w:drawing>
                  <wp:inline distT="0" distB="0" distL="0" distR="8890" wp14:anchorId="0D89DF3C">
                    <wp:extent cx="792480" cy="730885"/>
                    <wp:effectExtent l="0" t="0" r="8890" b="0"/>
                    <wp:docPr id="1" name="Forma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2000" cy="730080"/>
                            </a:xfrm>
                            <a:prstGeom prst="rect">
                              <a:avLst/>
                            </a:prstGeom>
                            <a:blipFill rotWithShape="0">
                              <a:blip r:embed="rId1"/>
                              <a:stretch>
                                <a:fillRect/>
                              </a:stretch>
                            </a:blip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rect id="shape_0" ID="Forma1" path="m0,0l-2147483645,0l-2147483645,-2147483646l0,-2147483646xe" stroked="f" style="position:absolute;margin-left:0pt;margin-top:-57.55pt;width:62.3pt;height:57.45pt;mso-wrap-style:none;v-text-anchor:middle;mso-position-vertical:top" wp14:anchorId="0D89DF3C">
                    <v:imagedata r:id="rId1" o:detectmouseclick="t"/>
                    <v:stroke color="#3465a4" joinstyle="round" endcap="flat"/>
                    <w10:wrap type="square"/>
                  </v:rect>
                </w:pict>
              </mc:Fallback>
            </mc:AlternateContent>
          </w:r>
        </w:p>
      </w:tc>
      <w:tc>
        <w:tcPr>
          <w:tcW w:w="5496" w:type="dxa"/>
          <w:tcBorders>
            <w:bottom w:val="single" w:sz="4" w:space="0" w:color="000000"/>
          </w:tcBorders>
        </w:tcPr>
        <w:p>
          <w:pPr>
            <w:pStyle w:val="Normal"/>
            <w:widowControl w:val="false"/>
            <w:ind w:left="-69" w:right="-69" w:hanging="0"/>
            <w:jc w:val="center"/>
            <w:rPr>
              <w:rFonts w:ascii="Arial" w:hAnsi="Arial" w:cs="Arial"/>
              <w:b/>
              <w:b/>
              <w:bCs/>
              <w:sz w:val="20"/>
              <w:szCs w:val="20"/>
            </w:rPr>
          </w:pPr>
          <w:r>
            <w:rPr>
              <w:rFonts w:cs="Arial" w:ascii="Arial" w:hAnsi="Arial"/>
              <w:b/>
              <w:bCs/>
              <w:sz w:val="20"/>
              <w:szCs w:val="20"/>
            </w:rPr>
            <w:t>MINISTÉRIO DA EDUCAÇÃO</w:t>
          </w:r>
        </w:p>
        <w:p>
          <w:pPr>
            <w:pStyle w:val="Normal"/>
            <w:widowControl w:val="false"/>
            <w:ind w:left="-69" w:right="-69" w:hanging="0"/>
            <w:jc w:val="center"/>
            <w:rPr>
              <w:rFonts w:ascii="Arial" w:hAnsi="Arial" w:cs="Arial"/>
              <w:b/>
              <w:b/>
              <w:bCs/>
              <w:sz w:val="20"/>
              <w:szCs w:val="20"/>
            </w:rPr>
          </w:pPr>
          <w:r>
            <w:rPr>
              <w:rFonts w:cs="Arial" w:ascii="Arial" w:hAnsi="Arial"/>
              <w:b/>
              <w:bCs/>
              <w:sz w:val="20"/>
              <w:szCs w:val="20"/>
            </w:rPr>
            <w:t>UNIVERSIDADE FEDERAL DA PARAÍBA</w:t>
          </w:r>
        </w:p>
        <w:p>
          <w:pPr>
            <w:pStyle w:val="Normal"/>
            <w:widowControl w:val="false"/>
            <w:ind w:left="-69" w:right="-69" w:hanging="0"/>
            <w:jc w:val="center"/>
            <w:rPr>
              <w:rFonts w:ascii="Arial" w:hAnsi="Arial" w:cs="Arial"/>
              <w:b/>
              <w:b/>
              <w:bCs/>
              <w:sz w:val="20"/>
              <w:szCs w:val="20"/>
            </w:rPr>
          </w:pPr>
          <w:r>
            <w:rPr>
              <w:rFonts w:cs="Arial" w:ascii="Arial" w:hAnsi="Arial"/>
              <w:b/>
              <w:bCs/>
              <w:sz w:val="20"/>
              <w:szCs w:val="20"/>
            </w:rPr>
            <w:t>AGÊNCIA UFPB DE COOPERAÇÃO INTERNACIONAL</w:t>
          </w:r>
        </w:p>
        <w:p>
          <w:pPr>
            <w:pStyle w:val="Normal"/>
            <w:widowControl w:val="false"/>
            <w:ind w:left="-69" w:right="-69" w:hanging="0"/>
            <w:rPr>
              <w:rFonts w:ascii="Arial" w:hAnsi="Arial" w:cs="Arial"/>
              <w:b/>
              <w:b/>
              <w:bCs/>
              <w:sz w:val="20"/>
              <w:szCs w:val="20"/>
            </w:rPr>
          </w:pPr>
          <w:r>
            <w:rPr>
              <w:rFonts w:cs="Arial" w:ascii="Arial" w:hAnsi="Arial"/>
              <w:b/>
              <w:bCs/>
              <w:sz w:val="20"/>
              <w:szCs w:val="20"/>
            </w:rPr>
          </w:r>
        </w:p>
        <w:p>
          <w:pPr>
            <w:pStyle w:val="Normal"/>
            <w:widowControl w:val="false"/>
            <w:ind w:left="-69" w:right="-69" w:hanging="0"/>
            <w:jc w:val="center"/>
            <w:rPr>
              <w:b/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</w:r>
        </w:p>
      </w:tc>
      <w:tc>
        <w:tcPr>
          <w:tcW w:w="1459" w:type="dxa"/>
          <w:tcBorders>
            <w:bottom w:val="single" w:sz="4" w:space="0" w:color="000000"/>
          </w:tcBorders>
        </w:tcPr>
        <w:p>
          <w:pPr>
            <w:pStyle w:val="Normal"/>
            <w:widowControl w:val="false"/>
            <w:ind w:left="-69" w:hanging="0"/>
            <w:rPr/>
          </w:pPr>
          <w:r>
            <w:rPr/>
          </w:r>
        </w:p>
      </w:tc>
    </w:tr>
  </w:tbl>
  <w:p>
    <w:pPr>
      <w:pStyle w:val="Normal"/>
      <w:ind w:right="335" w:hanging="0"/>
      <w:rPr>
        <w:sz w:val="2"/>
        <w:szCs w:val="2"/>
      </w:rPr>
    </w:pPr>
    <w:r>
      <w:rPr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qFormat/>
    <w:rPr>
      <w:color w:val="0000FF"/>
      <w:u w:val="single"/>
    </w:rPr>
  </w:style>
  <w:style w:type="character" w:styleId="Fontepargpadro11" w:customStyle="1">
    <w:name w:val="Fonte parág. padrão11"/>
    <w:semiHidden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8Num2z0" w:customStyle="1">
    <w:name w:val="WW8Num2z0"/>
    <w:qFormat/>
    <w:rPr>
      <w:rFonts w:ascii="Times New Roman" w:hAnsi="Times New Roman" w:eastAsia="Times New Roman"/>
    </w:rPr>
  </w:style>
  <w:style w:type="character" w:styleId="WW8Num2z1" w:customStyle="1">
    <w:name w:val="WW8Num2z1"/>
    <w:qFormat/>
    <w:rPr>
      <w:rFonts w:ascii="Courier New" w:hAnsi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Fontepargpadro1" w:customStyle="1">
    <w:name w:val="Fonte parág. padrão1"/>
    <w:qFormat/>
    <w:rPr/>
  </w:style>
  <w:style w:type="character" w:styleId="Nmerodepgina1" w:customStyle="1">
    <w:name w:val="Número de página1"/>
    <w:basedOn w:val="Fontepargpadro1"/>
    <w:qFormat/>
    <w:rPr/>
  </w:style>
  <w:style w:type="character" w:styleId="Forte1" w:customStyle="1">
    <w:name w:val="Forte1"/>
    <w:qFormat/>
    <w:rPr>
      <w:b/>
      <w:bCs/>
    </w:rPr>
  </w:style>
  <w:style w:type="character" w:styleId="Printhtml" w:customStyle="1">
    <w:name w:val="print_html"/>
    <w:basedOn w:val="Fontepargpadro11"/>
    <w:qFormat/>
    <w:rPr/>
  </w:style>
  <w:style w:type="character" w:styleId="Printmail" w:customStyle="1">
    <w:name w:val="print_mail"/>
    <w:basedOn w:val="Fontepargpadro11"/>
    <w:qFormat/>
    <w:rPr/>
  </w:style>
  <w:style w:type="character" w:styleId="Applestylespan" w:customStyle="1">
    <w:name w:val="apple-style-span"/>
    <w:basedOn w:val="Fontepargpadro11"/>
    <w:qFormat/>
    <w:rPr/>
  </w:style>
  <w:style w:type="character" w:styleId="Submitted" w:customStyle="1">
    <w:name w:val="submitted"/>
    <w:basedOn w:val="Fontepargpadro11"/>
    <w:qFormat/>
    <w:rPr/>
  </w:style>
  <w:style w:type="character" w:styleId="Nfase1" w:customStyle="1">
    <w:name w:val="Ênfase1"/>
    <w:qFormat/>
    <w:rPr>
      <w:i/>
      <w:iCs/>
    </w:rPr>
  </w:style>
  <w:style w:type="character" w:styleId="St" w:customStyle="1">
    <w:name w:val="st"/>
    <w:basedOn w:val="Fontepargpadro11"/>
    <w:qFormat/>
    <w:rPr/>
  </w:style>
  <w:style w:type="character" w:styleId="Il" w:customStyle="1">
    <w:name w:val="il"/>
    <w:basedOn w:val="Fontepargpadro11"/>
    <w:qFormat/>
    <w:rPr/>
  </w:style>
  <w:style w:type="character" w:styleId="Appleconvertedspace" w:customStyle="1">
    <w:name w:val="apple-converted-space"/>
    <w:basedOn w:val="Fontepargpadro11"/>
    <w:qFormat/>
    <w:rPr/>
  </w:style>
  <w:style w:type="character" w:styleId="RodapChar" w:customStyle="1">
    <w:name w:val="Rodapé Char"/>
    <w:qFormat/>
    <w:rPr>
      <w:sz w:val="24"/>
      <w:szCs w:val="24"/>
      <w:lang w:eastAsia="ar-SA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styleId="RodapChar1" w:customStyle="1">
    <w:name w:val="Rodapé Char1"/>
    <w:basedOn w:val="DefaultParagraphFont"/>
    <w:link w:val="Rodap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styleId="Lrzxr" w:customStyle="1">
    <w:name w:val="lrzxr"/>
    <w:basedOn w:val="DefaultParagraphFont"/>
    <w:qFormat/>
    <w:rsid w:val="00f97b37"/>
    <w:rPr/>
  </w:style>
  <w:style w:type="character" w:styleId="Mw31ze" w:customStyle="1">
    <w:name w:val="mw31ze"/>
    <w:basedOn w:val="DefaultParagraphFont"/>
    <w:qFormat/>
    <w:rsid w:val="00f97b37"/>
    <w:rPr/>
  </w:style>
  <w:style w:type="character" w:styleId="Object" w:customStyle="1">
    <w:name w:val="object"/>
    <w:basedOn w:val="DefaultParagraphFont"/>
    <w:qFormat/>
    <w:rsid w:val="00f97b37"/>
    <w:rPr/>
  </w:style>
  <w:style w:type="character" w:styleId="Strong">
    <w:name w:val="Strong"/>
    <w:basedOn w:val="DefaultParagraphFont"/>
    <w:uiPriority w:val="22"/>
    <w:qFormat/>
    <w:rsid w:val="00f97b37"/>
    <w:rPr>
      <w:b/>
      <w:bCs/>
    </w:rPr>
  </w:style>
  <w:style w:type="paragraph" w:styleId="Ttulo" w:customStyle="1">
    <w:name w:val="Título"/>
    <w:basedOn w:val="Normal"/>
    <w:next w:val="Corpodetexto1"/>
    <w:qFormat/>
    <w:pPr>
      <w:keepNext w:val="true"/>
      <w:spacing w:before="240" w:after="120"/>
    </w:pPr>
    <w:rPr>
      <w:rFonts w:ascii="Arial" w:hAnsi="Arial" w:eastAsia="Lucida Sans Unicode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pt-BR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i/>
      <w:iCs/>
    </w:rPr>
  </w:style>
  <w:style w:type="paragraph" w:styleId="Ttulo11" w:customStyle="1">
    <w:name w:val="Título 11"/>
    <w:basedOn w:val="Normal"/>
    <w:qFormat/>
    <w:pPr>
      <w:spacing w:beforeAutospacing="1" w:afterAutospacing="1"/>
    </w:pPr>
    <w:rPr>
      <w:b/>
      <w:bCs/>
      <w:sz w:val="48"/>
      <w:szCs w:val="48"/>
      <w:lang w:eastAsia="pt-BR"/>
    </w:rPr>
  </w:style>
  <w:style w:type="paragraph" w:styleId="Corpodetexto1" w:customStyle="1">
    <w:name w:val="Corpo de texto1"/>
    <w:basedOn w:val="Normal"/>
    <w:qFormat/>
    <w:pPr>
      <w:jc w:val="both"/>
    </w:pPr>
    <w:rPr>
      <w:sz w:val="28"/>
      <w:szCs w:val="28"/>
    </w:rPr>
  </w:style>
  <w:style w:type="paragraph" w:styleId="Lista1" w:customStyle="1">
    <w:name w:val="Lista1"/>
    <w:basedOn w:val="Corpodetexto1"/>
    <w:qFormat/>
    <w:pPr/>
    <w:rPr/>
  </w:style>
  <w:style w:type="paragraph" w:styleId="Cabealho1" w:customStyle="1">
    <w:name w:val="Cabeçalho1"/>
    <w:basedOn w:val="Normal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1" w:customStyle="1">
    <w:name w:val="Rodapé1"/>
    <w:basedOn w:val="Normal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1" w:customStyle="1">
    <w:name w:val="Título1"/>
    <w:basedOn w:val="Normal"/>
    <w:next w:val="Subttulo1"/>
    <w:qFormat/>
    <w:pPr>
      <w:jc w:val="center"/>
    </w:pPr>
    <w:rPr>
      <w:rFonts w:ascii="Arial" w:hAnsi="Arial"/>
    </w:rPr>
  </w:style>
  <w:style w:type="paragraph" w:styleId="Subttulo1" w:customStyle="1">
    <w:name w:val="Subtítulo1"/>
    <w:basedOn w:val="Ttulo"/>
    <w:next w:val="Corpodetexto1"/>
    <w:qFormat/>
    <w:pPr>
      <w:jc w:val="center"/>
    </w:pPr>
    <w:rPr>
      <w:i/>
      <w:iCs/>
    </w:rPr>
  </w:style>
  <w:style w:type="paragraph" w:styleId="PrformataoHTML1" w:customStyle="1">
    <w:name w:val="Pré-formatação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color w:val="000000"/>
      <w:sz w:val="20"/>
      <w:szCs w:val="20"/>
    </w:rPr>
  </w:style>
  <w:style w:type="paragraph" w:styleId="Recuodecorpodetexto1" w:customStyle="1">
    <w:name w:val="Recuo de corpo de texto1"/>
    <w:basedOn w:val="Normal"/>
    <w:qFormat/>
    <w:pPr>
      <w:spacing w:before="0" w:after="120"/>
      <w:ind w:left="283" w:hanging="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002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unhideWhenUsed/>
    <w:rsid w:val="000f002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99"/>
    <w:qFormat/>
    <w:rsid w:val="000f002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normal1">
    <w:name w:val="Tabela normal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f00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E0AD2-A97D-4037-AF3C-165FA022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LibreOffice/7.1.3.2$Windows_X86_64 LibreOffice_project/47f78053abe362b9384784d31a6e56f8511eb1c1</Application>
  <AppVersion>15.0000</AppVersion>
  <Pages>2</Pages>
  <Words>262</Words>
  <Characters>1527</Characters>
  <CharactersWithSpaces>1751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2021-04-14T16:48:00Z</dcterms:created>
  <dc:creator>AAI</dc:creator>
  <dc:description/>
  <dc:language>pt-BR</dc:language>
  <cp:lastModifiedBy/>
  <cp:lastPrinted>2019-02-22T16:48:00Z</cp:lastPrinted>
  <dcterms:modified xsi:type="dcterms:W3CDTF">2021-05-24T15:14:01Z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