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90" w:rsidRPr="000616A4" w:rsidRDefault="000616A4" w:rsidP="000616A4">
      <w:pPr>
        <w:jc w:val="center"/>
        <w:rPr>
          <w:b/>
          <w:sz w:val="24"/>
          <w:szCs w:val="24"/>
        </w:rPr>
      </w:pPr>
      <w:r w:rsidRPr="000616A4">
        <w:rPr>
          <w:rFonts w:ascii="Arial" w:hAnsi="Arial" w:cs="Arial"/>
          <w:b/>
          <w:noProof/>
          <w:sz w:val="19"/>
          <w:szCs w:val="19"/>
          <w:lang w:eastAsia="pt-BR"/>
        </w:rPr>
        <w:drawing>
          <wp:anchor distT="0" distB="0" distL="114300" distR="114300" simplePos="0" relativeHeight="251667456" behindDoc="0" locked="0" layoutInCell="1" allowOverlap="1">
            <wp:simplePos x="0" y="0"/>
            <wp:positionH relativeFrom="column">
              <wp:posOffset>4615815</wp:posOffset>
            </wp:positionH>
            <wp:positionV relativeFrom="paragraph">
              <wp:posOffset>52705</wp:posOffset>
            </wp:positionV>
            <wp:extent cx="1000125" cy="1009650"/>
            <wp:effectExtent l="19050" t="0" r="9525" b="0"/>
            <wp:wrapNone/>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67909" t="23531" r="24153" b="63292"/>
                    <a:stretch/>
                  </pic:blipFill>
                  <pic:spPr bwMode="auto">
                    <a:xfrm>
                      <a:off x="0" y="0"/>
                      <a:ext cx="1000125" cy="1009650"/>
                    </a:xfrm>
                    <a:prstGeom prst="rect">
                      <a:avLst/>
                    </a:prstGeom>
                    <a:ln>
                      <a:noFill/>
                    </a:ln>
                    <a:extLst>
                      <a:ext uri="{53640926-AAD7-44D8-BBD7-CCE9431645EC}">
                        <a14:shadowObscured xmlns:a14="http://schemas.microsoft.com/office/drawing/2010/main"/>
                      </a:ext>
                    </a:extLst>
                  </pic:spPr>
                </pic:pic>
              </a:graphicData>
            </a:graphic>
          </wp:anchor>
        </w:drawing>
      </w:r>
      <w:r w:rsidRPr="000616A4">
        <w:rPr>
          <w:rFonts w:ascii="Arial" w:hAnsi="Arial" w:cs="Arial"/>
          <w:b/>
          <w:noProof/>
          <w:sz w:val="19"/>
          <w:szCs w:val="19"/>
          <w:lang w:eastAsia="pt-BR"/>
        </w:rPr>
        <w:drawing>
          <wp:anchor distT="0" distB="0" distL="114300" distR="114300" simplePos="0" relativeHeight="251666432" behindDoc="1" locked="0" layoutInCell="1" allowOverlap="1">
            <wp:simplePos x="0" y="0"/>
            <wp:positionH relativeFrom="column">
              <wp:posOffset>53340</wp:posOffset>
            </wp:positionH>
            <wp:positionV relativeFrom="paragraph">
              <wp:posOffset>195580</wp:posOffset>
            </wp:positionV>
            <wp:extent cx="755015" cy="714375"/>
            <wp:effectExtent l="19050" t="0" r="6985" b="0"/>
            <wp:wrapNone/>
            <wp:docPr id="12" name="Picture 4" descr="Logo UFPB - Nice -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FPB - Nice - Thumb"/>
                    <pic:cNvPicPr>
                      <a:picLocks noChangeAspect="1" noChangeArrowheads="1"/>
                    </pic:cNvPicPr>
                  </pic:nvPicPr>
                  <pic:blipFill>
                    <a:blip r:embed="rId6" cstate="print"/>
                    <a:stretch>
                      <a:fillRect/>
                    </a:stretch>
                  </pic:blipFill>
                  <pic:spPr bwMode="auto">
                    <a:xfrm>
                      <a:off x="0" y="0"/>
                      <a:ext cx="755015" cy="714375"/>
                    </a:xfrm>
                    <a:prstGeom prst="rect">
                      <a:avLst/>
                    </a:prstGeom>
                    <a:noFill/>
                    <a:ln>
                      <a:noFill/>
                    </a:ln>
                  </pic:spPr>
                </pic:pic>
              </a:graphicData>
            </a:graphic>
          </wp:anchor>
        </w:drawing>
      </w:r>
      <w:r w:rsidR="00964B90" w:rsidRPr="000616A4">
        <w:rPr>
          <w:b/>
          <w:sz w:val="24"/>
          <w:szCs w:val="24"/>
        </w:rPr>
        <w:t>UNIVERSIDADE FEDERAL DA PARAÍBA</w:t>
      </w:r>
    </w:p>
    <w:p w:rsidR="00964B90" w:rsidRPr="000616A4" w:rsidRDefault="00964B90" w:rsidP="001366A5">
      <w:pPr>
        <w:spacing w:line="240" w:lineRule="auto"/>
        <w:jc w:val="center"/>
        <w:rPr>
          <w:b/>
          <w:sz w:val="24"/>
          <w:szCs w:val="24"/>
        </w:rPr>
      </w:pPr>
      <w:r w:rsidRPr="000616A4">
        <w:rPr>
          <w:b/>
          <w:sz w:val="24"/>
          <w:szCs w:val="24"/>
        </w:rPr>
        <w:t>CENTRO DE CIÊNCIAS HUMANAS, SOCIAIS E AGRÁRIAS</w:t>
      </w:r>
    </w:p>
    <w:p w:rsidR="00774520" w:rsidRPr="00964B90" w:rsidRDefault="00964B90" w:rsidP="001366A5">
      <w:pPr>
        <w:spacing w:line="240" w:lineRule="auto"/>
        <w:jc w:val="center"/>
        <w:rPr>
          <w:sz w:val="24"/>
          <w:szCs w:val="24"/>
        </w:rPr>
      </w:pPr>
      <w:r w:rsidRPr="000616A4">
        <w:rPr>
          <w:b/>
          <w:sz w:val="24"/>
          <w:szCs w:val="24"/>
        </w:rPr>
        <w:t>DEPARTAMENTO DE CIÊNCIAS BÁSICAS E SOCIAIS</w:t>
      </w:r>
    </w:p>
    <w:p w:rsidR="00912736" w:rsidRPr="00964B90" w:rsidRDefault="00912736" w:rsidP="001366A5">
      <w:pPr>
        <w:spacing w:line="240" w:lineRule="auto"/>
        <w:jc w:val="center"/>
        <w:rPr>
          <w:sz w:val="24"/>
          <w:szCs w:val="24"/>
        </w:rPr>
      </w:pPr>
    </w:p>
    <w:p w:rsidR="0040546F" w:rsidRPr="00964B90" w:rsidRDefault="00AD47CF" w:rsidP="00BC28A2">
      <w:pPr>
        <w:tabs>
          <w:tab w:val="left" w:pos="585"/>
          <w:tab w:val="center" w:pos="4252"/>
        </w:tabs>
        <w:spacing w:line="240" w:lineRule="auto"/>
        <w:jc w:val="center"/>
        <w:rPr>
          <w:b/>
          <w:sz w:val="24"/>
          <w:szCs w:val="24"/>
        </w:rPr>
      </w:pPr>
      <w:r w:rsidRPr="00964B90">
        <w:rPr>
          <w:b/>
          <w:sz w:val="24"/>
          <w:szCs w:val="24"/>
        </w:rPr>
        <w:t xml:space="preserve">CHAMADA </w:t>
      </w:r>
      <w:r w:rsidR="00BC28A2">
        <w:rPr>
          <w:b/>
          <w:sz w:val="24"/>
          <w:szCs w:val="24"/>
        </w:rPr>
        <w:t xml:space="preserve">PÚBLICA </w:t>
      </w:r>
      <w:r w:rsidRPr="00964B90">
        <w:rPr>
          <w:b/>
          <w:sz w:val="24"/>
          <w:szCs w:val="24"/>
        </w:rPr>
        <w:t xml:space="preserve">PARA REDISTRIBUIÇÃO </w:t>
      </w:r>
      <w:r w:rsidR="00BC28A2">
        <w:rPr>
          <w:b/>
          <w:sz w:val="24"/>
          <w:szCs w:val="24"/>
        </w:rPr>
        <w:t xml:space="preserve">DE DOCENTE </w:t>
      </w:r>
      <w:r w:rsidR="00BC28A2" w:rsidRPr="00BC28A2">
        <w:rPr>
          <w:b/>
          <w:sz w:val="24"/>
          <w:szCs w:val="24"/>
        </w:rPr>
        <w:t xml:space="preserve">DO MAGISTÉRIO SUPERIOR </w:t>
      </w:r>
      <w:r w:rsidR="00BC28A2">
        <w:rPr>
          <w:b/>
          <w:sz w:val="24"/>
          <w:szCs w:val="24"/>
        </w:rPr>
        <w:t>NA ÁREA DE</w:t>
      </w:r>
      <w:r w:rsidR="0040546F" w:rsidRPr="00964B90">
        <w:rPr>
          <w:b/>
          <w:sz w:val="24"/>
          <w:szCs w:val="24"/>
        </w:rPr>
        <w:t xml:space="preserve"> </w:t>
      </w:r>
      <w:r w:rsidR="00752A5E" w:rsidRPr="00964B90">
        <w:rPr>
          <w:b/>
          <w:sz w:val="24"/>
          <w:szCs w:val="24"/>
        </w:rPr>
        <w:t>QUÍMICA</w:t>
      </w:r>
    </w:p>
    <w:p w:rsidR="00D664D3" w:rsidRPr="00964B90" w:rsidRDefault="00D664D3" w:rsidP="001366A5">
      <w:pPr>
        <w:spacing w:after="120" w:line="240" w:lineRule="auto"/>
        <w:jc w:val="center"/>
        <w:rPr>
          <w:b/>
          <w:sz w:val="24"/>
          <w:szCs w:val="24"/>
        </w:rPr>
      </w:pPr>
    </w:p>
    <w:p w:rsidR="0040025D" w:rsidRPr="001366A5" w:rsidRDefault="0040025D" w:rsidP="001366A5">
      <w:pPr>
        <w:pStyle w:val="NormalWeb"/>
        <w:shd w:val="clear" w:color="auto" w:fill="FFFFFF"/>
        <w:spacing w:before="0" w:beforeAutospacing="0" w:after="0" w:afterAutospacing="0"/>
        <w:ind w:firstLine="708"/>
        <w:jc w:val="both"/>
        <w:textAlignment w:val="baseline"/>
        <w:rPr>
          <w:rFonts w:asciiTheme="minorHAnsi" w:hAnsiTheme="minorHAnsi"/>
        </w:rPr>
      </w:pPr>
      <w:r w:rsidRPr="00964B90">
        <w:rPr>
          <w:rFonts w:asciiTheme="minorHAnsi" w:hAnsiTheme="minorHAnsi" w:cs="Arial"/>
        </w:rPr>
        <w:t>O Departamento de Ciências Básicas e Sociais – DCBS</w:t>
      </w:r>
      <w:r w:rsidR="001366A5">
        <w:rPr>
          <w:rFonts w:asciiTheme="minorHAnsi" w:hAnsiTheme="minorHAnsi" w:cs="Arial"/>
        </w:rPr>
        <w:t>,</w:t>
      </w:r>
      <w:r w:rsidRPr="00964B90">
        <w:rPr>
          <w:rFonts w:asciiTheme="minorHAnsi" w:hAnsiTheme="minorHAnsi" w:cs="Arial"/>
        </w:rPr>
        <w:t xml:space="preserve"> do Centro de Ciências Humanas, Sociais e Agrárias – CCHSA</w:t>
      </w:r>
      <w:r w:rsidR="001366A5">
        <w:rPr>
          <w:rFonts w:asciiTheme="minorHAnsi" w:hAnsiTheme="minorHAnsi" w:cs="Arial"/>
        </w:rPr>
        <w:t>,</w:t>
      </w:r>
      <w:r w:rsidRPr="00964B90">
        <w:rPr>
          <w:rFonts w:asciiTheme="minorHAnsi" w:hAnsiTheme="minorHAnsi" w:cs="Arial"/>
        </w:rPr>
        <w:t xml:space="preserve"> da Universidade Federal da Paraíba</w:t>
      </w:r>
      <w:r w:rsidR="001366A5">
        <w:rPr>
          <w:rFonts w:asciiTheme="minorHAnsi" w:hAnsiTheme="minorHAnsi" w:cs="Arial"/>
        </w:rPr>
        <w:t xml:space="preserve"> </w:t>
      </w:r>
      <w:r w:rsidR="001366A5">
        <w:rPr>
          <w:rFonts w:asciiTheme="minorHAnsi" w:hAnsiTheme="minorHAnsi"/>
        </w:rPr>
        <w:t xml:space="preserve">– </w:t>
      </w:r>
      <w:r w:rsidR="001366A5" w:rsidRPr="00964B90">
        <w:rPr>
          <w:rFonts w:asciiTheme="minorHAnsi" w:hAnsiTheme="minorHAnsi"/>
        </w:rPr>
        <w:t>UFPB</w:t>
      </w:r>
      <w:r w:rsidR="001366A5">
        <w:rPr>
          <w:rFonts w:asciiTheme="minorHAnsi" w:hAnsiTheme="minorHAnsi"/>
        </w:rPr>
        <w:t>,</w:t>
      </w:r>
      <w:r w:rsidRPr="00964B90">
        <w:rPr>
          <w:rFonts w:asciiTheme="minorHAnsi" w:hAnsiTheme="minorHAnsi" w:cs="Arial"/>
        </w:rPr>
        <w:t xml:space="preserve"> abre chamada pública para o preenchimento de 01 (uma) vaga para a área de </w:t>
      </w:r>
      <w:r w:rsidR="00752A5E" w:rsidRPr="00964B90">
        <w:rPr>
          <w:rFonts w:asciiTheme="minorHAnsi" w:hAnsiTheme="minorHAnsi" w:cs="Arial"/>
        </w:rPr>
        <w:t>Química para</w:t>
      </w:r>
      <w:r w:rsidRPr="00964B90">
        <w:rPr>
          <w:rFonts w:asciiTheme="minorHAnsi" w:hAnsiTheme="minorHAnsi" w:cs="Arial"/>
        </w:rPr>
        <w:t xml:space="preserve"> docente efetivo em regime de 40 horas semanais de trabalho com dedicação exclusiva</w:t>
      </w:r>
      <w:r w:rsidR="00675B97" w:rsidRPr="00964B90">
        <w:rPr>
          <w:rFonts w:asciiTheme="minorHAnsi" w:hAnsiTheme="minorHAnsi" w:cs="Arial"/>
        </w:rPr>
        <w:t xml:space="preserve"> do </w:t>
      </w:r>
      <w:r w:rsidR="00675B97" w:rsidRPr="001366A5">
        <w:rPr>
          <w:rFonts w:asciiTheme="minorHAnsi" w:hAnsiTheme="minorHAnsi" w:cs="Arial"/>
          <w:b/>
        </w:rPr>
        <w:t>magistério superior</w:t>
      </w:r>
      <w:r w:rsidRPr="00964B90">
        <w:rPr>
          <w:rFonts w:asciiTheme="minorHAnsi" w:hAnsiTheme="minorHAnsi" w:cs="Arial"/>
        </w:rPr>
        <w:t xml:space="preserve">, na forma de </w:t>
      </w:r>
      <w:r w:rsidR="001366A5" w:rsidRPr="00964B90">
        <w:rPr>
          <w:rFonts w:asciiTheme="minorHAnsi" w:hAnsiTheme="minorHAnsi" w:cs="Arial"/>
          <w:b/>
        </w:rPr>
        <w:t>REDISTRIBUIÇÃO</w:t>
      </w:r>
      <w:r w:rsidRPr="00964B90">
        <w:rPr>
          <w:rFonts w:asciiTheme="minorHAnsi" w:hAnsiTheme="minorHAnsi" w:cs="Arial"/>
        </w:rPr>
        <w:t>.</w:t>
      </w:r>
      <w:r w:rsidRPr="00964B90">
        <w:rPr>
          <w:rFonts w:asciiTheme="minorHAnsi" w:hAnsiTheme="minorHAnsi"/>
        </w:rPr>
        <w:t xml:space="preserve"> Todas as inscrições deverão ser feitas </w:t>
      </w:r>
      <w:r w:rsidR="00DD3A79" w:rsidRPr="00964B90">
        <w:rPr>
          <w:rFonts w:asciiTheme="minorHAnsi" w:hAnsiTheme="minorHAnsi"/>
        </w:rPr>
        <w:t xml:space="preserve">de acordo com </w:t>
      </w:r>
      <w:r w:rsidR="00964B90">
        <w:rPr>
          <w:rFonts w:asciiTheme="minorHAnsi" w:hAnsiTheme="minorHAnsi"/>
        </w:rPr>
        <w:t>INSTRUÇÃO NORMATIVA N.º 01</w:t>
      </w:r>
      <w:r w:rsidR="00DD3A79" w:rsidRPr="00964B90">
        <w:rPr>
          <w:rFonts w:asciiTheme="minorHAnsi" w:hAnsiTheme="minorHAnsi"/>
        </w:rPr>
        <w:t>/2014</w:t>
      </w:r>
      <w:r w:rsidR="001366A5">
        <w:rPr>
          <w:rFonts w:asciiTheme="minorHAnsi" w:hAnsiTheme="minorHAnsi"/>
        </w:rPr>
        <w:t>, a</w:t>
      </w:r>
      <w:r w:rsidR="00DD3A79" w:rsidRPr="00964B90">
        <w:rPr>
          <w:rFonts w:asciiTheme="minorHAnsi" w:hAnsiTheme="minorHAnsi"/>
        </w:rPr>
        <w:t>tualizada em 20/11/2017</w:t>
      </w:r>
      <w:r w:rsidR="001366A5">
        <w:rPr>
          <w:rFonts w:asciiTheme="minorHAnsi" w:hAnsiTheme="minorHAnsi"/>
        </w:rPr>
        <w:t>,</w:t>
      </w:r>
      <w:r w:rsidR="00DD3A79" w:rsidRPr="00964B90">
        <w:rPr>
          <w:rFonts w:asciiTheme="minorHAnsi" w:hAnsiTheme="minorHAnsi"/>
        </w:rPr>
        <w:t xml:space="preserve"> da U</w:t>
      </w:r>
      <w:r w:rsidR="001366A5">
        <w:rPr>
          <w:rFonts w:asciiTheme="minorHAnsi" w:hAnsiTheme="minorHAnsi"/>
        </w:rPr>
        <w:t>FPB</w:t>
      </w:r>
      <w:r w:rsidR="00DD3A79" w:rsidRPr="00964B90">
        <w:rPr>
          <w:rFonts w:asciiTheme="minorHAnsi" w:hAnsiTheme="minorHAnsi"/>
        </w:rPr>
        <w:t xml:space="preserve">. </w:t>
      </w:r>
    </w:p>
    <w:p w:rsidR="0040025D" w:rsidRPr="00964B90" w:rsidRDefault="0040025D" w:rsidP="001366A5">
      <w:pPr>
        <w:pStyle w:val="NormalWeb"/>
        <w:shd w:val="clear" w:color="auto" w:fill="FFFFFF"/>
        <w:spacing w:before="0" w:beforeAutospacing="0" w:after="0" w:afterAutospacing="0"/>
        <w:jc w:val="both"/>
        <w:textAlignment w:val="baseline"/>
        <w:rPr>
          <w:rFonts w:asciiTheme="minorHAnsi" w:hAnsiTheme="minorHAnsi" w:cs="Arial"/>
          <w:color w:val="172938"/>
        </w:rPr>
      </w:pPr>
    </w:p>
    <w:p w:rsidR="0040025D" w:rsidRPr="00964B90" w:rsidRDefault="0040025D" w:rsidP="007056C1">
      <w:pPr>
        <w:pStyle w:val="NormalWeb"/>
        <w:shd w:val="clear" w:color="auto" w:fill="FFFFFF"/>
        <w:spacing w:before="0" w:beforeAutospacing="0" w:after="160" w:afterAutospacing="0"/>
        <w:jc w:val="both"/>
        <w:textAlignment w:val="baseline"/>
        <w:rPr>
          <w:rFonts w:asciiTheme="minorHAnsi" w:hAnsiTheme="minorHAnsi"/>
          <w:b/>
        </w:rPr>
      </w:pPr>
      <w:r w:rsidRPr="00964B90">
        <w:rPr>
          <w:rFonts w:asciiTheme="minorHAnsi" w:hAnsiTheme="minorHAnsi"/>
          <w:b/>
        </w:rPr>
        <w:t>SOBRE O PERFIL DO</w:t>
      </w:r>
      <w:r w:rsidR="001366A5">
        <w:rPr>
          <w:rFonts w:asciiTheme="minorHAnsi" w:hAnsiTheme="minorHAnsi"/>
          <w:b/>
        </w:rPr>
        <w:t>(</w:t>
      </w:r>
      <w:r w:rsidRPr="00964B90">
        <w:rPr>
          <w:rFonts w:asciiTheme="minorHAnsi" w:hAnsiTheme="minorHAnsi"/>
          <w:b/>
        </w:rPr>
        <w:t>A</w:t>
      </w:r>
      <w:r w:rsidR="001366A5">
        <w:rPr>
          <w:rFonts w:asciiTheme="minorHAnsi" w:hAnsiTheme="minorHAnsi"/>
          <w:b/>
        </w:rPr>
        <w:t>)</w:t>
      </w:r>
      <w:r w:rsidRPr="00964B90">
        <w:rPr>
          <w:rFonts w:asciiTheme="minorHAnsi" w:hAnsiTheme="minorHAnsi"/>
          <w:b/>
        </w:rPr>
        <w:t xml:space="preserve"> CANDIDATO</w:t>
      </w:r>
      <w:r w:rsidR="001366A5">
        <w:rPr>
          <w:rFonts w:asciiTheme="minorHAnsi" w:hAnsiTheme="minorHAnsi"/>
          <w:b/>
        </w:rPr>
        <w:t>(</w:t>
      </w:r>
      <w:r w:rsidRPr="00964B90">
        <w:rPr>
          <w:rFonts w:asciiTheme="minorHAnsi" w:hAnsiTheme="minorHAnsi"/>
          <w:b/>
        </w:rPr>
        <w:t>A</w:t>
      </w:r>
      <w:r w:rsidR="001366A5">
        <w:rPr>
          <w:rFonts w:asciiTheme="minorHAnsi" w:hAnsiTheme="minorHAnsi"/>
          <w:b/>
        </w:rPr>
        <w:t>)</w:t>
      </w:r>
      <w:r w:rsidRPr="00964B90">
        <w:rPr>
          <w:rFonts w:asciiTheme="minorHAnsi" w:hAnsiTheme="minorHAnsi"/>
          <w:b/>
        </w:rPr>
        <w:t>:</w:t>
      </w:r>
    </w:p>
    <w:p w:rsidR="0040025D" w:rsidRPr="00964B90" w:rsidRDefault="0040025D" w:rsidP="001366A5">
      <w:pPr>
        <w:pStyle w:val="NormalWeb"/>
        <w:shd w:val="clear" w:color="auto" w:fill="FFFFFF"/>
        <w:spacing w:before="0" w:beforeAutospacing="0" w:after="120" w:afterAutospacing="0"/>
        <w:ind w:firstLine="709"/>
        <w:jc w:val="both"/>
        <w:textAlignment w:val="baseline"/>
        <w:rPr>
          <w:rFonts w:asciiTheme="minorHAnsi" w:hAnsiTheme="minorHAnsi" w:cs="Arial"/>
        </w:rPr>
      </w:pPr>
      <w:r w:rsidRPr="00964B90">
        <w:rPr>
          <w:rFonts w:asciiTheme="minorHAnsi" w:hAnsiTheme="minorHAnsi" w:cs="Arial"/>
        </w:rPr>
        <w:t xml:space="preserve">A formação mínima e enquadramento funcional para o preenchimento da vaga para área de </w:t>
      </w:r>
      <w:r w:rsidR="00675B97" w:rsidRPr="00964B90">
        <w:rPr>
          <w:rFonts w:asciiTheme="minorHAnsi" w:hAnsiTheme="minorHAnsi" w:cs="Arial"/>
        </w:rPr>
        <w:t xml:space="preserve">Química </w:t>
      </w:r>
      <w:r w:rsidRPr="00964B90">
        <w:rPr>
          <w:rFonts w:asciiTheme="minorHAnsi" w:hAnsiTheme="minorHAnsi" w:cs="Arial"/>
        </w:rPr>
        <w:t>será:</w:t>
      </w:r>
    </w:p>
    <w:p w:rsidR="0040025D" w:rsidRPr="00964B90" w:rsidRDefault="0040025D" w:rsidP="001366A5">
      <w:pPr>
        <w:pStyle w:val="NormalWeb"/>
        <w:shd w:val="clear" w:color="auto" w:fill="FFFFFF"/>
        <w:spacing w:before="0" w:beforeAutospacing="0" w:after="120" w:afterAutospacing="0"/>
        <w:jc w:val="both"/>
        <w:textAlignment w:val="baseline"/>
        <w:rPr>
          <w:rFonts w:asciiTheme="minorHAnsi" w:hAnsiTheme="minorHAnsi" w:cs="Arial"/>
        </w:rPr>
      </w:pPr>
      <w:r w:rsidRPr="00964B90">
        <w:rPr>
          <w:rFonts w:asciiTheme="minorHAnsi" w:hAnsiTheme="minorHAnsi" w:cs="Arial"/>
        </w:rPr>
        <w:t xml:space="preserve">- Carreira docente </w:t>
      </w:r>
      <w:r w:rsidR="00675B97" w:rsidRPr="00964B90">
        <w:rPr>
          <w:rFonts w:asciiTheme="minorHAnsi" w:hAnsiTheme="minorHAnsi" w:cs="Arial"/>
        </w:rPr>
        <w:t>do magistério</w:t>
      </w:r>
      <w:r w:rsidR="00964B90">
        <w:rPr>
          <w:rFonts w:asciiTheme="minorHAnsi" w:hAnsiTheme="minorHAnsi" w:cs="Arial"/>
        </w:rPr>
        <w:t xml:space="preserve"> Superior</w:t>
      </w:r>
      <w:r w:rsidR="001366A5">
        <w:rPr>
          <w:rFonts w:asciiTheme="minorHAnsi" w:hAnsiTheme="minorHAnsi" w:cs="Arial"/>
        </w:rPr>
        <w:t>;</w:t>
      </w:r>
    </w:p>
    <w:p w:rsidR="0040025D" w:rsidRPr="00964B90" w:rsidRDefault="0040025D" w:rsidP="00944EEB">
      <w:pPr>
        <w:spacing w:after="0" w:line="240" w:lineRule="auto"/>
        <w:jc w:val="both"/>
        <w:rPr>
          <w:rFonts w:cs="Arial"/>
          <w:sz w:val="24"/>
          <w:szCs w:val="24"/>
        </w:rPr>
      </w:pPr>
      <w:r w:rsidRPr="00964B90">
        <w:rPr>
          <w:rFonts w:cs="Arial"/>
          <w:sz w:val="24"/>
          <w:szCs w:val="24"/>
        </w:rPr>
        <w:t xml:space="preserve">- Graduação em </w:t>
      </w:r>
      <w:r w:rsidRPr="00964B90">
        <w:rPr>
          <w:rFonts w:cs="Arial"/>
          <w:b/>
          <w:sz w:val="24"/>
          <w:szCs w:val="24"/>
        </w:rPr>
        <w:t xml:space="preserve">licenciatura plena em </w:t>
      </w:r>
      <w:r w:rsidR="00752A5E" w:rsidRPr="00964B90">
        <w:rPr>
          <w:rFonts w:cs="Arial"/>
          <w:b/>
          <w:sz w:val="24"/>
          <w:szCs w:val="24"/>
        </w:rPr>
        <w:t>Química</w:t>
      </w:r>
      <w:r w:rsidR="00675B97" w:rsidRPr="00964B90">
        <w:rPr>
          <w:rFonts w:cs="Arial"/>
          <w:b/>
          <w:sz w:val="24"/>
          <w:szCs w:val="24"/>
        </w:rPr>
        <w:t xml:space="preserve"> e/ou</w:t>
      </w:r>
      <w:r w:rsidR="00752A5E" w:rsidRPr="00964B90">
        <w:rPr>
          <w:rFonts w:cs="Arial"/>
          <w:b/>
          <w:sz w:val="24"/>
          <w:szCs w:val="24"/>
        </w:rPr>
        <w:t xml:space="preserve"> Bacharelado em Química</w:t>
      </w:r>
      <w:r w:rsidR="00675B97" w:rsidRPr="00964B90">
        <w:rPr>
          <w:rFonts w:cs="Arial"/>
          <w:b/>
          <w:sz w:val="24"/>
          <w:szCs w:val="24"/>
        </w:rPr>
        <w:t xml:space="preserve"> e/ou </w:t>
      </w:r>
      <w:r w:rsidR="00752A5E" w:rsidRPr="00964B90">
        <w:rPr>
          <w:rFonts w:cs="Arial"/>
          <w:b/>
          <w:sz w:val="24"/>
          <w:szCs w:val="24"/>
        </w:rPr>
        <w:t xml:space="preserve">Engenharia </w:t>
      </w:r>
      <w:r w:rsidR="00CF6D45" w:rsidRPr="00964B90">
        <w:rPr>
          <w:rFonts w:cs="Arial"/>
          <w:b/>
          <w:sz w:val="24"/>
          <w:szCs w:val="24"/>
        </w:rPr>
        <w:t>Química e</w:t>
      </w:r>
      <w:r w:rsidR="00675B97" w:rsidRPr="00964B90">
        <w:rPr>
          <w:rFonts w:cs="Arial"/>
          <w:b/>
          <w:sz w:val="24"/>
          <w:szCs w:val="24"/>
        </w:rPr>
        <w:t>/ou Química Industrial</w:t>
      </w:r>
      <w:r w:rsidR="00807D3E">
        <w:rPr>
          <w:rFonts w:cs="Arial"/>
          <w:b/>
          <w:sz w:val="24"/>
          <w:szCs w:val="24"/>
        </w:rPr>
        <w:t xml:space="preserve"> que possuam o título de  Doutor</w:t>
      </w:r>
      <w:r w:rsidR="00807D3E">
        <w:rPr>
          <w:rFonts w:cs="Arial"/>
          <w:sz w:val="24"/>
          <w:szCs w:val="24"/>
        </w:rPr>
        <w:t xml:space="preserve"> em instituição de ensino reconhecido pelo MEC. </w:t>
      </w:r>
    </w:p>
    <w:p w:rsidR="001366A5" w:rsidRDefault="001366A5" w:rsidP="00944EEB">
      <w:pPr>
        <w:spacing w:after="0" w:line="240" w:lineRule="auto"/>
        <w:jc w:val="both"/>
        <w:rPr>
          <w:b/>
          <w:sz w:val="24"/>
          <w:szCs w:val="24"/>
        </w:rPr>
      </w:pPr>
    </w:p>
    <w:p w:rsidR="001366A5" w:rsidRDefault="0040025D" w:rsidP="007056C1">
      <w:pPr>
        <w:spacing w:line="240" w:lineRule="auto"/>
        <w:jc w:val="both"/>
        <w:rPr>
          <w:b/>
          <w:sz w:val="24"/>
          <w:szCs w:val="24"/>
        </w:rPr>
      </w:pPr>
      <w:r w:rsidRPr="00964B90">
        <w:rPr>
          <w:b/>
          <w:sz w:val="24"/>
          <w:szCs w:val="24"/>
        </w:rPr>
        <w:t>DOCUMENT</w:t>
      </w:r>
      <w:r w:rsidR="001366A5">
        <w:rPr>
          <w:b/>
          <w:sz w:val="24"/>
          <w:szCs w:val="24"/>
        </w:rPr>
        <w:t>OS NECESSÁRIOS PARA A INSCRIÇÃO</w:t>
      </w:r>
    </w:p>
    <w:p w:rsidR="00CD120C" w:rsidRPr="00964B90" w:rsidRDefault="001366A5" w:rsidP="001366A5">
      <w:pPr>
        <w:spacing w:line="240" w:lineRule="auto"/>
        <w:ind w:firstLine="708"/>
        <w:jc w:val="both"/>
        <w:rPr>
          <w:sz w:val="24"/>
          <w:szCs w:val="24"/>
        </w:rPr>
      </w:pPr>
      <w:r w:rsidRPr="001366A5">
        <w:rPr>
          <w:sz w:val="24"/>
          <w:szCs w:val="24"/>
        </w:rPr>
        <w:t>De acordo com a</w:t>
      </w:r>
      <w:r w:rsidRPr="00964B90">
        <w:rPr>
          <w:b/>
          <w:sz w:val="24"/>
          <w:szCs w:val="24"/>
        </w:rPr>
        <w:t xml:space="preserve"> </w:t>
      </w:r>
      <w:r>
        <w:rPr>
          <w:sz w:val="24"/>
          <w:szCs w:val="24"/>
        </w:rPr>
        <w:t xml:space="preserve">instrução normativa </w:t>
      </w:r>
      <w:r w:rsidR="00964B90">
        <w:rPr>
          <w:sz w:val="24"/>
          <w:szCs w:val="24"/>
        </w:rPr>
        <w:t>N.º 01</w:t>
      </w:r>
      <w:r w:rsidR="00CD120C" w:rsidRPr="00964B90">
        <w:rPr>
          <w:sz w:val="24"/>
          <w:szCs w:val="24"/>
        </w:rPr>
        <w:t>/2014</w:t>
      </w:r>
      <w:r>
        <w:rPr>
          <w:sz w:val="24"/>
          <w:szCs w:val="24"/>
        </w:rPr>
        <w:t>,</w:t>
      </w:r>
      <w:r w:rsidR="00CD120C" w:rsidRPr="00964B90">
        <w:rPr>
          <w:sz w:val="24"/>
          <w:szCs w:val="24"/>
        </w:rPr>
        <w:t xml:space="preserve"> </w:t>
      </w:r>
      <w:r>
        <w:rPr>
          <w:sz w:val="24"/>
          <w:szCs w:val="24"/>
        </w:rPr>
        <w:t>a</w:t>
      </w:r>
      <w:r w:rsidR="00CD120C" w:rsidRPr="00964B90">
        <w:rPr>
          <w:sz w:val="24"/>
          <w:szCs w:val="24"/>
        </w:rPr>
        <w:t xml:space="preserve">tualizada em 20/11/2017 da </w:t>
      </w:r>
      <w:r>
        <w:rPr>
          <w:sz w:val="24"/>
          <w:szCs w:val="24"/>
        </w:rPr>
        <w:t>UFPB, são documentos necessários para a inscrição:</w:t>
      </w:r>
    </w:p>
    <w:p w:rsidR="00944EEB" w:rsidRPr="00944EEB" w:rsidRDefault="00944EEB" w:rsidP="00944EEB">
      <w:pPr>
        <w:pStyle w:val="PargrafodaLista"/>
        <w:numPr>
          <w:ilvl w:val="0"/>
          <w:numId w:val="2"/>
        </w:numPr>
        <w:spacing w:line="240" w:lineRule="auto"/>
        <w:jc w:val="both"/>
        <w:rPr>
          <w:sz w:val="24"/>
          <w:szCs w:val="24"/>
        </w:rPr>
      </w:pPr>
      <w:r w:rsidRPr="00944EEB">
        <w:rPr>
          <w:sz w:val="24"/>
          <w:szCs w:val="24"/>
        </w:rPr>
        <w:t xml:space="preserve">Requerimento de inscrição preenchido; </w:t>
      </w:r>
    </w:p>
    <w:p w:rsidR="00944EEB" w:rsidRPr="00944EEB" w:rsidRDefault="00944EEB" w:rsidP="00944EEB">
      <w:pPr>
        <w:pStyle w:val="PargrafodaLista"/>
        <w:numPr>
          <w:ilvl w:val="0"/>
          <w:numId w:val="2"/>
        </w:numPr>
        <w:spacing w:line="240" w:lineRule="auto"/>
        <w:jc w:val="both"/>
        <w:rPr>
          <w:sz w:val="24"/>
          <w:szCs w:val="24"/>
        </w:rPr>
      </w:pPr>
      <w:r w:rsidRPr="00944EEB">
        <w:rPr>
          <w:sz w:val="24"/>
          <w:szCs w:val="24"/>
        </w:rPr>
        <w:t>Cópia de RG e CPF do interessado;</w:t>
      </w:r>
    </w:p>
    <w:p w:rsidR="0040025D" w:rsidRPr="00944EEB" w:rsidRDefault="0040025D" w:rsidP="00944EEB">
      <w:pPr>
        <w:pStyle w:val="PargrafodaLista"/>
        <w:numPr>
          <w:ilvl w:val="0"/>
          <w:numId w:val="2"/>
        </w:numPr>
        <w:spacing w:line="240" w:lineRule="auto"/>
        <w:jc w:val="both"/>
        <w:rPr>
          <w:sz w:val="24"/>
          <w:szCs w:val="24"/>
        </w:rPr>
      </w:pPr>
      <w:r w:rsidRPr="00944EEB">
        <w:rPr>
          <w:sz w:val="24"/>
          <w:szCs w:val="24"/>
        </w:rPr>
        <w:t>Currículo Lattes com documentos comprobatórios</w:t>
      </w:r>
      <w:r w:rsidR="00BD215E" w:rsidRPr="00944EEB">
        <w:rPr>
          <w:sz w:val="24"/>
          <w:szCs w:val="24"/>
        </w:rPr>
        <w:t xml:space="preserve"> compreendendo o período dos últimos 5 anos (</w:t>
      </w:r>
      <w:r w:rsidR="001366A5" w:rsidRPr="00944EEB">
        <w:rPr>
          <w:sz w:val="24"/>
          <w:szCs w:val="24"/>
        </w:rPr>
        <w:t xml:space="preserve">de 24 de </w:t>
      </w:r>
      <w:r w:rsidR="00675B97" w:rsidRPr="00944EEB">
        <w:rPr>
          <w:sz w:val="24"/>
          <w:szCs w:val="24"/>
        </w:rPr>
        <w:t xml:space="preserve">maio de </w:t>
      </w:r>
      <w:r w:rsidR="00BD215E" w:rsidRPr="00944EEB">
        <w:rPr>
          <w:sz w:val="24"/>
          <w:szCs w:val="24"/>
        </w:rPr>
        <w:t xml:space="preserve">2014 a </w:t>
      </w:r>
      <w:r w:rsidR="00944EEB" w:rsidRPr="00944EEB">
        <w:rPr>
          <w:sz w:val="24"/>
          <w:szCs w:val="24"/>
        </w:rPr>
        <w:t xml:space="preserve">24 de maio de </w:t>
      </w:r>
      <w:r w:rsidR="00BD215E" w:rsidRPr="00944EEB">
        <w:rPr>
          <w:sz w:val="24"/>
          <w:szCs w:val="24"/>
        </w:rPr>
        <w:t>201</w:t>
      </w:r>
      <w:r w:rsidR="009709CF" w:rsidRPr="00944EEB">
        <w:rPr>
          <w:sz w:val="24"/>
          <w:szCs w:val="24"/>
        </w:rPr>
        <w:t>9</w:t>
      </w:r>
      <w:r w:rsidR="00BD215E" w:rsidRPr="00944EEB">
        <w:rPr>
          <w:sz w:val="24"/>
          <w:szCs w:val="24"/>
        </w:rPr>
        <w:t>)</w:t>
      </w:r>
      <w:r w:rsidRPr="00944EEB">
        <w:rPr>
          <w:sz w:val="24"/>
          <w:szCs w:val="24"/>
        </w:rPr>
        <w:t xml:space="preserve">; </w:t>
      </w:r>
    </w:p>
    <w:p w:rsidR="00944EEB" w:rsidRPr="00944EEB" w:rsidRDefault="00CD120C" w:rsidP="00944EEB">
      <w:pPr>
        <w:pStyle w:val="PargrafodaLista"/>
        <w:numPr>
          <w:ilvl w:val="0"/>
          <w:numId w:val="2"/>
        </w:numPr>
        <w:spacing w:line="240" w:lineRule="auto"/>
        <w:jc w:val="both"/>
        <w:rPr>
          <w:sz w:val="24"/>
          <w:szCs w:val="24"/>
        </w:rPr>
      </w:pPr>
      <w:r w:rsidRPr="00944EEB">
        <w:rPr>
          <w:rFonts w:eastAsia="Times New Roman" w:cs="Calibri"/>
          <w:color w:val="000000"/>
          <w:sz w:val="24"/>
          <w:szCs w:val="24"/>
          <w:lang w:eastAsia="pt-BR"/>
        </w:rPr>
        <w:t>Descrição das atividades desenvolvidas pelo servidor na instituição de origem;</w:t>
      </w:r>
    </w:p>
    <w:p w:rsidR="00944EEB" w:rsidRDefault="00CD120C" w:rsidP="001366A5">
      <w:pPr>
        <w:pStyle w:val="PargrafodaLista"/>
        <w:numPr>
          <w:ilvl w:val="0"/>
          <w:numId w:val="2"/>
        </w:numPr>
        <w:spacing w:line="240" w:lineRule="auto"/>
        <w:jc w:val="both"/>
        <w:rPr>
          <w:rFonts w:eastAsia="Times New Roman" w:cs="Calibri"/>
          <w:color w:val="000000"/>
          <w:sz w:val="24"/>
          <w:szCs w:val="24"/>
          <w:lang w:eastAsia="pt-BR"/>
        </w:rPr>
      </w:pPr>
      <w:r w:rsidRPr="00944EEB">
        <w:rPr>
          <w:rFonts w:eastAsia="Times New Roman" w:cs="Calibri"/>
          <w:color w:val="000000"/>
          <w:sz w:val="24"/>
          <w:szCs w:val="24"/>
          <w:lang w:eastAsia="pt-BR"/>
        </w:rPr>
        <w:t>Cópia das 03 (três) últimas avaliações de desempenho ou da Portaria de homologação do</w:t>
      </w:r>
      <w:r w:rsidR="001366A5" w:rsidRPr="00944EEB">
        <w:rPr>
          <w:rFonts w:eastAsia="Times New Roman" w:cs="Calibri"/>
          <w:color w:val="000000"/>
          <w:sz w:val="24"/>
          <w:szCs w:val="24"/>
          <w:lang w:eastAsia="pt-BR"/>
        </w:rPr>
        <w:t xml:space="preserve"> </w:t>
      </w:r>
      <w:r w:rsidRPr="00944EEB">
        <w:rPr>
          <w:rFonts w:eastAsia="Times New Roman" w:cs="Calibri"/>
          <w:color w:val="000000"/>
          <w:sz w:val="24"/>
          <w:szCs w:val="24"/>
          <w:lang w:eastAsia="pt-BR"/>
        </w:rPr>
        <w:t>estágio</w:t>
      </w:r>
      <w:r w:rsidR="001366A5" w:rsidRPr="00944EEB">
        <w:rPr>
          <w:rFonts w:eastAsia="Times New Roman" w:cs="Calibri"/>
          <w:color w:val="000000"/>
          <w:sz w:val="24"/>
          <w:szCs w:val="24"/>
          <w:lang w:eastAsia="pt-BR"/>
        </w:rPr>
        <w:t xml:space="preserve"> </w:t>
      </w:r>
      <w:r w:rsidRPr="00944EEB">
        <w:rPr>
          <w:rFonts w:eastAsia="Times New Roman" w:cs="Calibri"/>
          <w:color w:val="000000"/>
          <w:sz w:val="24"/>
          <w:szCs w:val="24"/>
          <w:lang w:eastAsia="pt-BR"/>
        </w:rPr>
        <w:t>probatório;</w:t>
      </w:r>
    </w:p>
    <w:p w:rsidR="00944EEB" w:rsidRDefault="00CD120C" w:rsidP="001366A5">
      <w:pPr>
        <w:pStyle w:val="PargrafodaLista"/>
        <w:numPr>
          <w:ilvl w:val="0"/>
          <w:numId w:val="2"/>
        </w:numPr>
        <w:spacing w:line="240" w:lineRule="auto"/>
        <w:jc w:val="both"/>
        <w:rPr>
          <w:rFonts w:eastAsia="Times New Roman" w:cs="Calibri"/>
          <w:color w:val="000000"/>
          <w:sz w:val="24"/>
          <w:szCs w:val="24"/>
          <w:lang w:eastAsia="pt-BR"/>
        </w:rPr>
      </w:pPr>
      <w:r w:rsidRPr="00944EEB">
        <w:rPr>
          <w:rFonts w:eastAsia="Times New Roman" w:cs="Calibri"/>
          <w:color w:val="000000"/>
          <w:sz w:val="24"/>
          <w:szCs w:val="24"/>
          <w:lang w:eastAsia="pt-BR"/>
        </w:rPr>
        <w:t>Declaração de que o servidor não responde a Processo Administrativo Disciplinar ou Sindicância;</w:t>
      </w:r>
    </w:p>
    <w:p w:rsidR="00944EEB" w:rsidRDefault="00CD120C" w:rsidP="001366A5">
      <w:pPr>
        <w:pStyle w:val="PargrafodaLista"/>
        <w:numPr>
          <w:ilvl w:val="0"/>
          <w:numId w:val="2"/>
        </w:numPr>
        <w:spacing w:line="240" w:lineRule="auto"/>
        <w:jc w:val="both"/>
        <w:rPr>
          <w:rFonts w:eastAsia="Times New Roman" w:cs="Calibri"/>
          <w:color w:val="000000"/>
          <w:sz w:val="24"/>
          <w:szCs w:val="24"/>
          <w:lang w:eastAsia="pt-BR"/>
        </w:rPr>
      </w:pPr>
      <w:r w:rsidRPr="00944EEB">
        <w:rPr>
          <w:rFonts w:eastAsia="Times New Roman" w:cs="Calibri"/>
          <w:color w:val="000000"/>
          <w:sz w:val="24"/>
          <w:szCs w:val="24"/>
          <w:lang w:eastAsia="pt-BR"/>
        </w:rPr>
        <w:t>Declaração de Ajuda de Custo;</w:t>
      </w:r>
    </w:p>
    <w:p w:rsidR="00CD120C" w:rsidRPr="00944EEB" w:rsidRDefault="00CD120C" w:rsidP="007056C1">
      <w:pPr>
        <w:pStyle w:val="PargrafodaLista"/>
        <w:numPr>
          <w:ilvl w:val="0"/>
          <w:numId w:val="2"/>
        </w:numPr>
        <w:spacing w:after="0" w:line="240" w:lineRule="auto"/>
        <w:ind w:left="714" w:hanging="357"/>
        <w:contextualSpacing w:val="0"/>
        <w:jc w:val="both"/>
        <w:rPr>
          <w:rFonts w:eastAsia="Times New Roman" w:cs="Calibri"/>
          <w:color w:val="000000"/>
          <w:sz w:val="24"/>
          <w:szCs w:val="24"/>
          <w:lang w:eastAsia="pt-BR"/>
        </w:rPr>
      </w:pPr>
      <w:r w:rsidRPr="00944EEB">
        <w:rPr>
          <w:rFonts w:eastAsia="Times New Roman" w:cs="Calibri"/>
          <w:color w:val="000000"/>
          <w:sz w:val="24"/>
          <w:szCs w:val="24"/>
          <w:lang w:eastAsia="pt-BR"/>
        </w:rPr>
        <w:t>Declaração expressa de concordância.</w:t>
      </w:r>
    </w:p>
    <w:p w:rsidR="007056C1" w:rsidRDefault="007056C1" w:rsidP="007056C1">
      <w:pPr>
        <w:spacing w:after="0" w:line="240" w:lineRule="auto"/>
        <w:jc w:val="both"/>
        <w:rPr>
          <w:b/>
          <w:sz w:val="24"/>
          <w:szCs w:val="24"/>
        </w:rPr>
      </w:pPr>
    </w:p>
    <w:p w:rsidR="0040025D" w:rsidRPr="00964B90" w:rsidRDefault="0040025D" w:rsidP="001366A5">
      <w:pPr>
        <w:spacing w:line="240" w:lineRule="auto"/>
        <w:jc w:val="both"/>
        <w:rPr>
          <w:b/>
          <w:sz w:val="24"/>
          <w:szCs w:val="24"/>
        </w:rPr>
      </w:pPr>
      <w:r w:rsidRPr="00964B90">
        <w:rPr>
          <w:b/>
          <w:sz w:val="24"/>
          <w:szCs w:val="24"/>
        </w:rPr>
        <w:t xml:space="preserve">COMISSÃO EXAMINADORA </w:t>
      </w:r>
      <w:r w:rsidR="009709CF" w:rsidRPr="00964B90">
        <w:rPr>
          <w:b/>
          <w:sz w:val="24"/>
          <w:szCs w:val="24"/>
        </w:rPr>
        <w:t>– PORTARIA DCBS/CCHSA/UFPB Nº 05</w:t>
      </w:r>
      <w:r w:rsidRPr="00964B90">
        <w:rPr>
          <w:b/>
          <w:sz w:val="24"/>
          <w:szCs w:val="24"/>
        </w:rPr>
        <w:t>/2019</w:t>
      </w:r>
    </w:p>
    <w:p w:rsidR="00BD215E" w:rsidRPr="007056C1" w:rsidRDefault="009709CF" w:rsidP="007056C1">
      <w:pPr>
        <w:pStyle w:val="PargrafodaLista"/>
        <w:numPr>
          <w:ilvl w:val="0"/>
          <w:numId w:val="4"/>
        </w:numPr>
        <w:spacing w:after="0" w:line="240" w:lineRule="auto"/>
        <w:jc w:val="both"/>
        <w:rPr>
          <w:sz w:val="24"/>
          <w:szCs w:val="24"/>
        </w:rPr>
      </w:pPr>
      <w:r w:rsidRPr="007056C1">
        <w:rPr>
          <w:sz w:val="24"/>
          <w:szCs w:val="24"/>
        </w:rPr>
        <w:t xml:space="preserve">Max Rocha Quirino </w:t>
      </w:r>
    </w:p>
    <w:p w:rsidR="00807D3E" w:rsidRPr="00807D3E" w:rsidRDefault="00807D3E" w:rsidP="00807D3E">
      <w:pPr>
        <w:pStyle w:val="PargrafodaLista"/>
        <w:numPr>
          <w:ilvl w:val="0"/>
          <w:numId w:val="4"/>
        </w:numPr>
        <w:jc w:val="both"/>
        <w:rPr>
          <w:sz w:val="24"/>
          <w:szCs w:val="24"/>
        </w:rPr>
      </w:pPr>
      <w:proofErr w:type="spellStart"/>
      <w:r w:rsidRPr="00807D3E">
        <w:rPr>
          <w:sz w:val="24"/>
          <w:szCs w:val="24"/>
        </w:rPr>
        <w:t>Josivânia</w:t>
      </w:r>
      <w:proofErr w:type="spellEnd"/>
      <w:r w:rsidRPr="00807D3E">
        <w:rPr>
          <w:sz w:val="24"/>
          <w:szCs w:val="24"/>
        </w:rPr>
        <w:t xml:space="preserve"> Ribeiro da Silva</w:t>
      </w:r>
    </w:p>
    <w:p w:rsidR="009709CF" w:rsidRPr="007056C1" w:rsidRDefault="009709CF" w:rsidP="007056C1">
      <w:pPr>
        <w:pStyle w:val="PargrafodaLista"/>
        <w:numPr>
          <w:ilvl w:val="0"/>
          <w:numId w:val="4"/>
        </w:numPr>
        <w:spacing w:after="0" w:line="240" w:lineRule="auto"/>
        <w:jc w:val="both"/>
        <w:rPr>
          <w:sz w:val="24"/>
          <w:szCs w:val="24"/>
        </w:rPr>
      </w:pPr>
      <w:r w:rsidRPr="007056C1">
        <w:rPr>
          <w:sz w:val="24"/>
          <w:szCs w:val="24"/>
        </w:rPr>
        <w:t xml:space="preserve">Rodrigo </w:t>
      </w:r>
      <w:proofErr w:type="spellStart"/>
      <w:r w:rsidRPr="007056C1">
        <w:rPr>
          <w:sz w:val="24"/>
          <w:szCs w:val="24"/>
        </w:rPr>
        <w:t>Ronelli</w:t>
      </w:r>
      <w:proofErr w:type="spellEnd"/>
      <w:r w:rsidRPr="007056C1">
        <w:rPr>
          <w:sz w:val="24"/>
          <w:szCs w:val="24"/>
        </w:rPr>
        <w:t xml:space="preserve"> Duarte de Andrade</w:t>
      </w:r>
    </w:p>
    <w:p w:rsidR="00DD5C17" w:rsidRPr="00964B90" w:rsidRDefault="00DD5C17" w:rsidP="00944EEB">
      <w:pPr>
        <w:spacing w:after="0" w:line="240" w:lineRule="auto"/>
        <w:jc w:val="both"/>
        <w:rPr>
          <w:sz w:val="24"/>
          <w:szCs w:val="24"/>
        </w:rPr>
      </w:pPr>
    </w:p>
    <w:p w:rsidR="0040025D" w:rsidRPr="00964B90" w:rsidRDefault="0040025D" w:rsidP="001366A5">
      <w:pPr>
        <w:spacing w:line="240" w:lineRule="auto"/>
        <w:jc w:val="both"/>
        <w:rPr>
          <w:b/>
          <w:sz w:val="24"/>
          <w:szCs w:val="24"/>
        </w:rPr>
      </w:pPr>
      <w:r w:rsidRPr="00964B90">
        <w:rPr>
          <w:b/>
          <w:sz w:val="24"/>
          <w:szCs w:val="24"/>
        </w:rPr>
        <w:t xml:space="preserve">PERÍODO DE INSCRIÇÃO </w:t>
      </w:r>
    </w:p>
    <w:p w:rsidR="0040025D" w:rsidRPr="00964B90" w:rsidRDefault="0040025D" w:rsidP="001366A5">
      <w:pPr>
        <w:spacing w:line="240" w:lineRule="auto"/>
        <w:jc w:val="both"/>
        <w:rPr>
          <w:sz w:val="24"/>
          <w:szCs w:val="24"/>
        </w:rPr>
      </w:pPr>
      <w:r w:rsidRPr="00964B90">
        <w:rPr>
          <w:sz w:val="24"/>
          <w:szCs w:val="24"/>
        </w:rPr>
        <w:sym w:font="Symbol" w:char="F0B7"/>
      </w:r>
      <w:r w:rsidRPr="00964B90">
        <w:rPr>
          <w:sz w:val="24"/>
          <w:szCs w:val="24"/>
        </w:rPr>
        <w:t xml:space="preserve"> </w:t>
      </w:r>
      <w:r w:rsidRPr="00944EEB">
        <w:rPr>
          <w:b/>
          <w:sz w:val="24"/>
          <w:szCs w:val="24"/>
        </w:rPr>
        <w:t xml:space="preserve">De </w:t>
      </w:r>
      <w:r w:rsidR="009709CF" w:rsidRPr="00944EEB">
        <w:rPr>
          <w:b/>
          <w:sz w:val="24"/>
          <w:szCs w:val="24"/>
        </w:rPr>
        <w:t>10</w:t>
      </w:r>
      <w:r w:rsidR="00944EEB" w:rsidRPr="00944EEB">
        <w:rPr>
          <w:b/>
          <w:sz w:val="24"/>
          <w:szCs w:val="24"/>
        </w:rPr>
        <w:t xml:space="preserve"> </w:t>
      </w:r>
      <w:r w:rsidRPr="00944EEB">
        <w:rPr>
          <w:b/>
          <w:sz w:val="24"/>
          <w:szCs w:val="24"/>
        </w:rPr>
        <w:t>à 2</w:t>
      </w:r>
      <w:r w:rsidR="009709CF" w:rsidRPr="00944EEB">
        <w:rPr>
          <w:b/>
          <w:sz w:val="24"/>
          <w:szCs w:val="24"/>
        </w:rPr>
        <w:t>4</w:t>
      </w:r>
      <w:r w:rsidR="00944EEB" w:rsidRPr="00944EEB">
        <w:rPr>
          <w:b/>
          <w:sz w:val="24"/>
          <w:szCs w:val="24"/>
        </w:rPr>
        <w:t xml:space="preserve"> </w:t>
      </w:r>
      <w:r w:rsidRPr="00944EEB">
        <w:rPr>
          <w:b/>
          <w:sz w:val="24"/>
          <w:szCs w:val="24"/>
        </w:rPr>
        <w:t>de maio de 2019</w:t>
      </w:r>
      <w:r w:rsidRPr="00964B90">
        <w:rPr>
          <w:sz w:val="24"/>
          <w:szCs w:val="24"/>
        </w:rPr>
        <w:t xml:space="preserve">. </w:t>
      </w:r>
    </w:p>
    <w:p w:rsidR="0040025D" w:rsidRPr="00964B90" w:rsidRDefault="0040025D" w:rsidP="00BD5F5D">
      <w:pPr>
        <w:spacing w:line="240" w:lineRule="auto"/>
        <w:ind w:firstLine="708"/>
        <w:jc w:val="both"/>
        <w:rPr>
          <w:sz w:val="24"/>
          <w:szCs w:val="24"/>
        </w:rPr>
      </w:pPr>
      <w:r w:rsidRPr="00964B90">
        <w:rPr>
          <w:sz w:val="24"/>
          <w:szCs w:val="24"/>
        </w:rPr>
        <w:t>In</w:t>
      </w:r>
      <w:r w:rsidR="009709CF" w:rsidRPr="00964B90">
        <w:rPr>
          <w:sz w:val="24"/>
          <w:szCs w:val="24"/>
        </w:rPr>
        <w:t>scrições com data além do dia 24</w:t>
      </w:r>
      <w:r w:rsidRPr="00964B90">
        <w:rPr>
          <w:sz w:val="24"/>
          <w:szCs w:val="24"/>
        </w:rPr>
        <w:t xml:space="preserve"> de maio não serão recebidas. </w:t>
      </w:r>
    </w:p>
    <w:p w:rsidR="0040025D" w:rsidRPr="00964B90" w:rsidRDefault="0040025D" w:rsidP="00BD5F5D">
      <w:pPr>
        <w:spacing w:line="240" w:lineRule="auto"/>
        <w:ind w:firstLine="708"/>
        <w:jc w:val="both"/>
        <w:rPr>
          <w:sz w:val="24"/>
          <w:szCs w:val="24"/>
        </w:rPr>
      </w:pPr>
      <w:r w:rsidRPr="00964B90">
        <w:rPr>
          <w:sz w:val="24"/>
          <w:szCs w:val="24"/>
        </w:rPr>
        <w:t xml:space="preserve">Só serão levadas em consideração as datas dentro do período de inscrições. </w:t>
      </w:r>
    </w:p>
    <w:p w:rsidR="00BC28A2" w:rsidRDefault="0040025D" w:rsidP="001366A5">
      <w:pPr>
        <w:spacing w:line="240" w:lineRule="auto"/>
        <w:jc w:val="both"/>
        <w:rPr>
          <w:sz w:val="24"/>
          <w:szCs w:val="24"/>
        </w:rPr>
      </w:pPr>
      <w:r w:rsidRPr="00964B90">
        <w:rPr>
          <w:sz w:val="24"/>
          <w:szCs w:val="24"/>
        </w:rPr>
        <w:sym w:font="Symbol" w:char="F0B7"/>
      </w:r>
      <w:r w:rsidRPr="00964B90">
        <w:rPr>
          <w:sz w:val="24"/>
          <w:szCs w:val="24"/>
        </w:rPr>
        <w:t xml:space="preserve"> </w:t>
      </w:r>
      <w:r w:rsidRPr="00BC28A2">
        <w:rPr>
          <w:b/>
          <w:sz w:val="24"/>
          <w:szCs w:val="24"/>
        </w:rPr>
        <w:t>Local</w:t>
      </w:r>
      <w:r w:rsidR="00BC28A2">
        <w:rPr>
          <w:b/>
          <w:sz w:val="24"/>
          <w:szCs w:val="24"/>
        </w:rPr>
        <w:t xml:space="preserve"> de entrega das inscrições</w:t>
      </w:r>
      <w:r w:rsidRPr="00BC28A2">
        <w:rPr>
          <w:b/>
          <w:sz w:val="24"/>
          <w:szCs w:val="24"/>
        </w:rPr>
        <w:t>:</w:t>
      </w:r>
    </w:p>
    <w:p w:rsidR="00807D3E" w:rsidRDefault="00807D3E" w:rsidP="00807D3E">
      <w:pPr>
        <w:spacing w:after="0" w:line="240" w:lineRule="auto"/>
        <w:ind w:firstLine="708"/>
        <w:jc w:val="both"/>
        <w:rPr>
          <w:sz w:val="24"/>
          <w:szCs w:val="24"/>
        </w:rPr>
      </w:pPr>
      <w:r>
        <w:rPr>
          <w:sz w:val="24"/>
          <w:szCs w:val="24"/>
        </w:rPr>
        <w:t>De acordo com o artigo 3º da instrução normativa No 01</w:t>
      </w:r>
      <w:r w:rsidR="00A123C7">
        <w:rPr>
          <w:sz w:val="24"/>
          <w:szCs w:val="24"/>
        </w:rPr>
        <w:t>/2014 atualizada em 20/11/</w:t>
      </w:r>
      <w:proofErr w:type="gramStart"/>
      <w:r w:rsidR="00A123C7">
        <w:rPr>
          <w:sz w:val="24"/>
          <w:szCs w:val="24"/>
        </w:rPr>
        <w:t xml:space="preserve">2017 </w:t>
      </w:r>
      <w:r>
        <w:rPr>
          <w:sz w:val="24"/>
          <w:szCs w:val="24"/>
        </w:rPr>
        <w:t>,</w:t>
      </w:r>
      <w:proofErr w:type="gramEnd"/>
      <w:r>
        <w:rPr>
          <w:sz w:val="24"/>
          <w:szCs w:val="24"/>
        </w:rPr>
        <w:t xml:space="preserve"> </w:t>
      </w:r>
      <w:r w:rsidR="00796D66">
        <w:rPr>
          <w:sz w:val="24"/>
          <w:szCs w:val="24"/>
        </w:rPr>
        <w:t xml:space="preserve">o servidor de outras IFES interessado na redistribuição de seu cargo efetivo para UFPB, deve abrir processo administrativo junto ao Protocolo Geral desta instituição com os documentos exigidos na referida instrução normativa. </w:t>
      </w:r>
    </w:p>
    <w:p w:rsidR="00807D3E" w:rsidRPr="00964B90" w:rsidRDefault="00807D3E" w:rsidP="00BC28A2">
      <w:pPr>
        <w:spacing w:after="0" w:line="240" w:lineRule="auto"/>
        <w:ind w:firstLine="708"/>
        <w:jc w:val="both"/>
        <w:rPr>
          <w:sz w:val="24"/>
          <w:szCs w:val="24"/>
        </w:rPr>
      </w:pPr>
      <w:bookmarkStart w:id="0" w:name="_GoBack"/>
      <w:bookmarkEnd w:id="0"/>
    </w:p>
    <w:p w:rsidR="00BC28A2" w:rsidRDefault="00BC28A2" w:rsidP="00BC28A2">
      <w:pPr>
        <w:spacing w:after="0" w:line="240" w:lineRule="auto"/>
        <w:jc w:val="both"/>
        <w:rPr>
          <w:b/>
          <w:sz w:val="24"/>
          <w:szCs w:val="24"/>
        </w:rPr>
      </w:pPr>
    </w:p>
    <w:p w:rsidR="00F57962" w:rsidRPr="00964B90" w:rsidRDefault="00F57962" w:rsidP="001366A5">
      <w:pPr>
        <w:spacing w:line="240" w:lineRule="auto"/>
        <w:jc w:val="both"/>
        <w:rPr>
          <w:b/>
          <w:sz w:val="24"/>
          <w:szCs w:val="24"/>
        </w:rPr>
      </w:pPr>
      <w:r w:rsidRPr="00964B90">
        <w:rPr>
          <w:b/>
          <w:sz w:val="24"/>
          <w:szCs w:val="24"/>
        </w:rPr>
        <w:t xml:space="preserve">CRITÉRIOS DE AVALIAÇÃO </w:t>
      </w:r>
    </w:p>
    <w:p w:rsidR="00F57962" w:rsidRPr="00964B90" w:rsidRDefault="00F57962" w:rsidP="001366A5">
      <w:pPr>
        <w:spacing w:line="240" w:lineRule="auto"/>
        <w:jc w:val="both"/>
        <w:rPr>
          <w:sz w:val="24"/>
          <w:szCs w:val="24"/>
        </w:rPr>
      </w:pPr>
      <w:r w:rsidRPr="00964B90">
        <w:rPr>
          <w:sz w:val="24"/>
          <w:szCs w:val="24"/>
        </w:rPr>
        <w:sym w:font="Symbol" w:char="F0B7"/>
      </w:r>
      <w:r w:rsidRPr="00964B90">
        <w:rPr>
          <w:sz w:val="24"/>
          <w:szCs w:val="24"/>
        </w:rPr>
        <w:t xml:space="preserve"> Atender ao per</w:t>
      </w:r>
      <w:r w:rsidR="00BC28A2">
        <w:rPr>
          <w:sz w:val="24"/>
          <w:szCs w:val="24"/>
        </w:rPr>
        <w:t>fil estabelecido nesta chamada;</w:t>
      </w:r>
    </w:p>
    <w:p w:rsidR="00F57962" w:rsidRDefault="00F57962" w:rsidP="000616A4">
      <w:pPr>
        <w:spacing w:after="0" w:line="240" w:lineRule="auto"/>
        <w:jc w:val="both"/>
        <w:rPr>
          <w:sz w:val="24"/>
          <w:szCs w:val="24"/>
        </w:rPr>
      </w:pPr>
      <w:r w:rsidRPr="00964B90">
        <w:rPr>
          <w:sz w:val="24"/>
          <w:szCs w:val="24"/>
        </w:rPr>
        <w:sym w:font="Symbol" w:char="F0B7"/>
      </w:r>
      <w:r w:rsidRPr="00964B90">
        <w:rPr>
          <w:sz w:val="24"/>
          <w:szCs w:val="24"/>
        </w:rPr>
        <w:t xml:space="preserve"> Maior pontuação do Currículo Lattes, conforme</w:t>
      </w:r>
      <w:r w:rsidR="009C3E9D" w:rsidRPr="00964B90">
        <w:rPr>
          <w:sz w:val="24"/>
          <w:szCs w:val="24"/>
        </w:rPr>
        <w:t xml:space="preserve"> </w:t>
      </w:r>
      <w:r w:rsidR="00CF6D45" w:rsidRPr="00964B90">
        <w:rPr>
          <w:sz w:val="24"/>
          <w:szCs w:val="24"/>
        </w:rPr>
        <w:t xml:space="preserve">ANEXO II </w:t>
      </w:r>
      <w:r w:rsidR="00BC28A2">
        <w:rPr>
          <w:sz w:val="24"/>
          <w:szCs w:val="24"/>
        </w:rPr>
        <w:t>d</w:t>
      </w:r>
      <w:r w:rsidR="00BC28A2" w:rsidRPr="00964B90">
        <w:rPr>
          <w:sz w:val="24"/>
          <w:szCs w:val="24"/>
        </w:rPr>
        <w:t xml:space="preserve">a Resolução </w:t>
      </w:r>
      <w:r w:rsidR="00CF6D45" w:rsidRPr="00964B90">
        <w:rPr>
          <w:sz w:val="24"/>
          <w:szCs w:val="24"/>
        </w:rPr>
        <w:t>Nº 50/2007 que Regulamenta o Concurso Público de Provas e Títulos para ingresso nas classes de Professor Auxiliar, Assistente e Adjunto do Quadro do Magistério Superior, do CONSEPE.</w:t>
      </w:r>
    </w:p>
    <w:p w:rsidR="000616A4" w:rsidRDefault="000616A4" w:rsidP="000616A4">
      <w:pPr>
        <w:spacing w:after="0" w:line="240" w:lineRule="auto"/>
        <w:jc w:val="both"/>
        <w:rPr>
          <w:sz w:val="24"/>
          <w:szCs w:val="24"/>
        </w:rPr>
      </w:pPr>
    </w:p>
    <w:p w:rsidR="000616A4" w:rsidRPr="000616A4" w:rsidRDefault="000616A4" w:rsidP="007056C1">
      <w:pPr>
        <w:spacing w:line="240" w:lineRule="auto"/>
        <w:jc w:val="both"/>
        <w:rPr>
          <w:b/>
          <w:sz w:val="24"/>
          <w:szCs w:val="24"/>
        </w:rPr>
      </w:pPr>
      <w:r w:rsidRPr="000616A4">
        <w:rPr>
          <w:b/>
          <w:sz w:val="24"/>
          <w:szCs w:val="24"/>
        </w:rPr>
        <w:t>RESULTAD</w:t>
      </w:r>
      <w:r>
        <w:rPr>
          <w:b/>
          <w:sz w:val="24"/>
          <w:szCs w:val="24"/>
        </w:rPr>
        <w:t>O DA AVALIAÇÃ</w:t>
      </w:r>
      <w:r w:rsidRPr="000616A4">
        <w:rPr>
          <w:b/>
          <w:sz w:val="24"/>
          <w:szCs w:val="24"/>
        </w:rPr>
        <w:t>O</w:t>
      </w:r>
    </w:p>
    <w:p w:rsidR="000616A4" w:rsidRPr="00964B90" w:rsidRDefault="000616A4" w:rsidP="007056C1">
      <w:pPr>
        <w:spacing w:after="0" w:line="240" w:lineRule="auto"/>
        <w:ind w:firstLine="708"/>
        <w:jc w:val="both"/>
        <w:rPr>
          <w:sz w:val="24"/>
          <w:szCs w:val="24"/>
        </w:rPr>
      </w:pPr>
      <w:r w:rsidRPr="00964B90">
        <w:rPr>
          <w:sz w:val="24"/>
          <w:szCs w:val="24"/>
        </w:rPr>
        <w:t>O resultado</w:t>
      </w:r>
      <w:r>
        <w:rPr>
          <w:sz w:val="24"/>
          <w:szCs w:val="24"/>
        </w:rPr>
        <w:t xml:space="preserve"> parcial e final</w:t>
      </w:r>
      <w:r w:rsidRPr="00964B90">
        <w:rPr>
          <w:sz w:val="24"/>
          <w:szCs w:val="24"/>
        </w:rPr>
        <w:t xml:space="preserve"> da avaliação será divulgado no Departamento de Ciências Básicas e Sociais - DCBS e no site do CCHSA</w:t>
      </w:r>
      <w:r>
        <w:rPr>
          <w:sz w:val="24"/>
          <w:szCs w:val="24"/>
        </w:rPr>
        <w:t xml:space="preserve"> (www.cchsa.ufpb</w:t>
      </w:r>
      <w:r w:rsidRPr="00964B90">
        <w:rPr>
          <w:sz w:val="24"/>
          <w:szCs w:val="24"/>
        </w:rPr>
        <w:t>.</w:t>
      </w:r>
      <w:r>
        <w:rPr>
          <w:sz w:val="24"/>
          <w:szCs w:val="24"/>
        </w:rPr>
        <w:t>br), de acordo com o calendário da chamada.</w:t>
      </w:r>
    </w:p>
    <w:p w:rsidR="000616A4" w:rsidRDefault="000616A4" w:rsidP="007056C1">
      <w:pPr>
        <w:spacing w:after="0" w:line="240" w:lineRule="auto"/>
        <w:jc w:val="both"/>
        <w:rPr>
          <w:sz w:val="24"/>
          <w:szCs w:val="24"/>
        </w:rPr>
      </w:pPr>
    </w:p>
    <w:p w:rsidR="000616A4" w:rsidRPr="000616A4" w:rsidRDefault="000616A4" w:rsidP="007056C1">
      <w:pPr>
        <w:spacing w:line="240" w:lineRule="auto"/>
        <w:jc w:val="both"/>
        <w:rPr>
          <w:b/>
          <w:sz w:val="24"/>
          <w:szCs w:val="24"/>
        </w:rPr>
      </w:pPr>
      <w:r w:rsidRPr="000616A4">
        <w:rPr>
          <w:b/>
          <w:sz w:val="24"/>
          <w:szCs w:val="24"/>
        </w:rPr>
        <w:t>RE</w:t>
      </w:r>
      <w:r>
        <w:rPr>
          <w:b/>
          <w:sz w:val="24"/>
          <w:szCs w:val="24"/>
        </w:rPr>
        <w:t>CURSOS</w:t>
      </w:r>
    </w:p>
    <w:p w:rsidR="000616A4" w:rsidRPr="007056C1" w:rsidRDefault="000616A4" w:rsidP="000616A4">
      <w:pPr>
        <w:spacing w:after="0" w:line="240" w:lineRule="auto"/>
        <w:ind w:firstLine="708"/>
        <w:jc w:val="both"/>
        <w:rPr>
          <w:b/>
          <w:sz w:val="24"/>
          <w:szCs w:val="24"/>
        </w:rPr>
      </w:pPr>
      <w:r w:rsidRPr="000616A4">
        <w:rPr>
          <w:sz w:val="24"/>
          <w:szCs w:val="24"/>
        </w:rPr>
        <w:t xml:space="preserve">O candidato que desejar </w:t>
      </w:r>
      <w:r>
        <w:rPr>
          <w:sz w:val="24"/>
          <w:szCs w:val="24"/>
        </w:rPr>
        <w:t>recorrer do Resultado Parcial da avaliação realizada pela Comissão Examinadora</w:t>
      </w:r>
      <w:r w:rsidRPr="000616A4">
        <w:rPr>
          <w:sz w:val="24"/>
          <w:szCs w:val="24"/>
        </w:rPr>
        <w:t xml:space="preserve"> deverá fazê-lo mediante preenchimento do Formulário de Recurso (Anexo I) e entregar na Secretaria do </w:t>
      </w:r>
      <w:r w:rsidR="00573DF2">
        <w:rPr>
          <w:sz w:val="24"/>
          <w:szCs w:val="24"/>
        </w:rPr>
        <w:t xml:space="preserve">DCBS </w:t>
      </w:r>
      <w:r w:rsidR="007056C1">
        <w:rPr>
          <w:sz w:val="24"/>
          <w:szCs w:val="24"/>
        </w:rPr>
        <w:t xml:space="preserve">ou encaminhar </w:t>
      </w:r>
      <w:r w:rsidR="007056C1" w:rsidRPr="00964B90">
        <w:rPr>
          <w:sz w:val="24"/>
          <w:szCs w:val="24"/>
        </w:rPr>
        <w:t>via SIPAC</w:t>
      </w:r>
      <w:r w:rsidR="007056C1">
        <w:rPr>
          <w:sz w:val="24"/>
          <w:szCs w:val="24"/>
        </w:rPr>
        <w:t xml:space="preserve"> da UFPB,</w:t>
      </w:r>
      <w:r w:rsidR="007056C1" w:rsidRPr="00964B90">
        <w:rPr>
          <w:sz w:val="24"/>
          <w:szCs w:val="24"/>
        </w:rPr>
        <w:t xml:space="preserve"> direcionando o processo para o Departamento de Ciências Básicas e Sociais - DCBS, campus III da UFPB, Bananeiras/PB</w:t>
      </w:r>
      <w:proofErr w:type="gramStart"/>
      <w:r w:rsidR="007056C1">
        <w:rPr>
          <w:sz w:val="24"/>
          <w:szCs w:val="24"/>
        </w:rPr>
        <w:t xml:space="preserve">, </w:t>
      </w:r>
      <w:r w:rsidR="007056C1" w:rsidRPr="000616A4">
        <w:rPr>
          <w:sz w:val="24"/>
          <w:szCs w:val="24"/>
        </w:rPr>
        <w:t>,</w:t>
      </w:r>
      <w:proofErr w:type="gramEnd"/>
      <w:r w:rsidR="007056C1" w:rsidRPr="000616A4">
        <w:rPr>
          <w:sz w:val="24"/>
          <w:szCs w:val="24"/>
        </w:rPr>
        <w:t xml:space="preserve"> no período de </w:t>
      </w:r>
      <w:r w:rsidR="007056C1" w:rsidRPr="007056C1">
        <w:rPr>
          <w:b/>
          <w:sz w:val="24"/>
          <w:szCs w:val="24"/>
        </w:rPr>
        <w:t>03 à 12 de junho de 2019</w:t>
      </w:r>
      <w:r w:rsidR="007056C1">
        <w:rPr>
          <w:b/>
          <w:sz w:val="24"/>
          <w:szCs w:val="24"/>
        </w:rPr>
        <w:t>.</w:t>
      </w:r>
    </w:p>
    <w:p w:rsidR="000616A4" w:rsidRDefault="000616A4" w:rsidP="000616A4">
      <w:pPr>
        <w:spacing w:after="0" w:line="240" w:lineRule="auto"/>
        <w:jc w:val="both"/>
        <w:rPr>
          <w:sz w:val="24"/>
          <w:szCs w:val="24"/>
        </w:rPr>
      </w:pPr>
    </w:p>
    <w:p w:rsidR="007056C1" w:rsidRPr="000616A4" w:rsidRDefault="007056C1" w:rsidP="007056C1">
      <w:pPr>
        <w:spacing w:line="240" w:lineRule="auto"/>
        <w:jc w:val="both"/>
        <w:rPr>
          <w:b/>
          <w:sz w:val="24"/>
          <w:szCs w:val="24"/>
        </w:rPr>
      </w:pPr>
      <w:r>
        <w:rPr>
          <w:b/>
          <w:sz w:val="24"/>
          <w:szCs w:val="24"/>
        </w:rPr>
        <w:t>CASOS OMISSOS</w:t>
      </w:r>
    </w:p>
    <w:p w:rsidR="007056C1" w:rsidRDefault="007056C1" w:rsidP="007056C1">
      <w:pPr>
        <w:spacing w:after="0" w:line="240" w:lineRule="auto"/>
        <w:ind w:firstLine="708"/>
        <w:jc w:val="both"/>
        <w:rPr>
          <w:sz w:val="24"/>
          <w:szCs w:val="24"/>
        </w:rPr>
      </w:pPr>
      <w:r w:rsidRPr="007056C1">
        <w:rPr>
          <w:sz w:val="24"/>
          <w:szCs w:val="24"/>
        </w:rPr>
        <w:t>Os casos omissos nest</w:t>
      </w:r>
      <w:r>
        <w:rPr>
          <w:sz w:val="24"/>
          <w:szCs w:val="24"/>
        </w:rPr>
        <w:t>a</w:t>
      </w:r>
      <w:r w:rsidRPr="007056C1">
        <w:rPr>
          <w:sz w:val="24"/>
          <w:szCs w:val="24"/>
        </w:rPr>
        <w:t xml:space="preserve"> </w:t>
      </w:r>
      <w:r>
        <w:rPr>
          <w:sz w:val="24"/>
          <w:szCs w:val="24"/>
        </w:rPr>
        <w:t>chamada pública</w:t>
      </w:r>
      <w:r w:rsidRPr="007056C1">
        <w:rPr>
          <w:sz w:val="24"/>
          <w:szCs w:val="24"/>
        </w:rPr>
        <w:t xml:space="preserve"> serão resolvidos pel</w:t>
      </w:r>
      <w:r>
        <w:rPr>
          <w:sz w:val="24"/>
          <w:szCs w:val="24"/>
        </w:rPr>
        <w:t>a</w:t>
      </w:r>
      <w:r w:rsidRPr="007056C1">
        <w:rPr>
          <w:sz w:val="24"/>
          <w:szCs w:val="24"/>
        </w:rPr>
        <w:t xml:space="preserve"> Co</w:t>
      </w:r>
      <w:r>
        <w:rPr>
          <w:sz w:val="24"/>
          <w:szCs w:val="24"/>
        </w:rPr>
        <w:t>missã</w:t>
      </w:r>
      <w:r w:rsidRPr="007056C1">
        <w:rPr>
          <w:sz w:val="24"/>
          <w:szCs w:val="24"/>
        </w:rPr>
        <w:t xml:space="preserve">o </w:t>
      </w:r>
      <w:r>
        <w:rPr>
          <w:sz w:val="24"/>
          <w:szCs w:val="24"/>
        </w:rPr>
        <w:t>Examinadora</w:t>
      </w:r>
      <w:r w:rsidRPr="007056C1">
        <w:rPr>
          <w:sz w:val="24"/>
          <w:szCs w:val="24"/>
        </w:rPr>
        <w:t>.</w:t>
      </w:r>
    </w:p>
    <w:p w:rsidR="007056C1" w:rsidRPr="00964B90" w:rsidRDefault="007056C1" w:rsidP="007056C1">
      <w:pPr>
        <w:spacing w:after="0" w:line="240" w:lineRule="auto"/>
        <w:jc w:val="both"/>
        <w:rPr>
          <w:sz w:val="24"/>
          <w:szCs w:val="24"/>
        </w:rPr>
      </w:pPr>
    </w:p>
    <w:p w:rsidR="00BC28A2" w:rsidRPr="00964B90" w:rsidRDefault="00BC28A2" w:rsidP="007056C1">
      <w:pPr>
        <w:spacing w:after="0" w:line="240" w:lineRule="auto"/>
        <w:jc w:val="right"/>
        <w:rPr>
          <w:sz w:val="24"/>
          <w:szCs w:val="24"/>
        </w:rPr>
      </w:pPr>
      <w:r w:rsidRPr="00964B90">
        <w:rPr>
          <w:sz w:val="24"/>
          <w:szCs w:val="24"/>
        </w:rPr>
        <w:t>Esmeraldo Fernando Castro da Cunha</w:t>
      </w:r>
    </w:p>
    <w:p w:rsidR="00BC28A2" w:rsidRPr="00964B90" w:rsidRDefault="00BC28A2" w:rsidP="007056C1">
      <w:pPr>
        <w:spacing w:after="0" w:line="240" w:lineRule="auto"/>
        <w:jc w:val="right"/>
        <w:rPr>
          <w:sz w:val="24"/>
          <w:szCs w:val="24"/>
        </w:rPr>
      </w:pPr>
      <w:r w:rsidRPr="00964B90">
        <w:rPr>
          <w:sz w:val="24"/>
          <w:szCs w:val="24"/>
        </w:rPr>
        <w:t>Chefe do Departamento de Ciências Básicas e Sociais – DCBS</w:t>
      </w:r>
    </w:p>
    <w:p w:rsidR="00BC28A2" w:rsidRPr="00964B90" w:rsidRDefault="00BC28A2" w:rsidP="007056C1">
      <w:pPr>
        <w:pStyle w:val="Ttulo3"/>
        <w:spacing w:before="0" w:beforeAutospacing="0" w:after="0" w:afterAutospacing="0"/>
        <w:jc w:val="right"/>
        <w:rPr>
          <w:rFonts w:asciiTheme="minorHAnsi" w:hAnsiTheme="minorHAnsi"/>
          <w:sz w:val="24"/>
          <w:szCs w:val="24"/>
        </w:rPr>
      </w:pPr>
      <w:r w:rsidRPr="00964B90">
        <w:rPr>
          <w:rFonts w:asciiTheme="minorHAnsi" w:hAnsiTheme="minorHAnsi"/>
          <w:b w:val="0"/>
          <w:sz w:val="24"/>
          <w:szCs w:val="24"/>
        </w:rPr>
        <w:t xml:space="preserve">E-mail: </w:t>
      </w:r>
      <w:r w:rsidRPr="00964B90">
        <w:rPr>
          <w:rFonts w:asciiTheme="minorHAnsi" w:hAnsiTheme="minorHAnsi"/>
          <w:b w:val="0"/>
          <w:spacing w:val="3"/>
          <w:sz w:val="24"/>
          <w:szCs w:val="24"/>
        </w:rPr>
        <w:t>dcbs@cchsa.ufpb.br</w:t>
      </w:r>
    </w:p>
    <w:p w:rsidR="00BC28A2" w:rsidRDefault="00BC28A2">
      <w:pPr>
        <w:rPr>
          <w:b/>
          <w:sz w:val="24"/>
          <w:szCs w:val="24"/>
        </w:rPr>
      </w:pPr>
    </w:p>
    <w:p w:rsidR="007056C1" w:rsidRDefault="007056C1">
      <w:pPr>
        <w:rPr>
          <w:b/>
          <w:sz w:val="24"/>
          <w:szCs w:val="24"/>
        </w:rPr>
      </w:pPr>
      <w:r>
        <w:rPr>
          <w:b/>
          <w:sz w:val="24"/>
          <w:szCs w:val="24"/>
        </w:rPr>
        <w:br w:type="page"/>
      </w:r>
    </w:p>
    <w:p w:rsidR="009C3E9D" w:rsidRPr="00964B90" w:rsidRDefault="009C3E9D" w:rsidP="001366A5">
      <w:pPr>
        <w:spacing w:line="240" w:lineRule="auto"/>
        <w:jc w:val="both"/>
        <w:rPr>
          <w:b/>
          <w:sz w:val="24"/>
          <w:szCs w:val="24"/>
        </w:rPr>
      </w:pPr>
      <w:r w:rsidRPr="00964B90">
        <w:rPr>
          <w:b/>
          <w:sz w:val="24"/>
          <w:szCs w:val="24"/>
        </w:rPr>
        <w:lastRenderedPageBreak/>
        <w:t xml:space="preserve">CALENDÁRIO: </w:t>
      </w:r>
    </w:p>
    <w:tbl>
      <w:tblPr>
        <w:tblStyle w:val="Tabelacomgrade"/>
        <w:tblW w:w="0" w:type="auto"/>
        <w:jc w:val="center"/>
        <w:tblLook w:val="04A0" w:firstRow="1" w:lastRow="0" w:firstColumn="1" w:lastColumn="0" w:noHBand="0" w:noVBand="1"/>
      </w:tblPr>
      <w:tblGrid>
        <w:gridCol w:w="4247"/>
        <w:gridCol w:w="4247"/>
      </w:tblGrid>
      <w:tr w:rsidR="009C3E9D" w:rsidRPr="00964B90" w:rsidTr="003634C6">
        <w:trPr>
          <w:jc w:val="center"/>
        </w:trPr>
        <w:tc>
          <w:tcPr>
            <w:tcW w:w="4247" w:type="dxa"/>
            <w:vAlign w:val="center"/>
          </w:tcPr>
          <w:p w:rsidR="009C3E9D" w:rsidRPr="00964B90" w:rsidRDefault="009C3E9D" w:rsidP="00BC28A2">
            <w:pPr>
              <w:jc w:val="center"/>
              <w:rPr>
                <w:b/>
                <w:sz w:val="24"/>
                <w:szCs w:val="24"/>
              </w:rPr>
            </w:pPr>
            <w:r w:rsidRPr="00964B90">
              <w:rPr>
                <w:b/>
                <w:sz w:val="24"/>
                <w:szCs w:val="24"/>
              </w:rPr>
              <w:t>Atividades</w:t>
            </w:r>
          </w:p>
        </w:tc>
        <w:tc>
          <w:tcPr>
            <w:tcW w:w="4247" w:type="dxa"/>
            <w:vAlign w:val="center"/>
          </w:tcPr>
          <w:p w:rsidR="009C3E9D" w:rsidRPr="00964B90" w:rsidRDefault="009C3E9D" w:rsidP="00BC28A2">
            <w:pPr>
              <w:jc w:val="center"/>
              <w:rPr>
                <w:b/>
                <w:sz w:val="24"/>
                <w:szCs w:val="24"/>
              </w:rPr>
            </w:pPr>
            <w:r w:rsidRPr="00964B90">
              <w:rPr>
                <w:b/>
                <w:sz w:val="24"/>
                <w:szCs w:val="24"/>
              </w:rPr>
              <w:t>Datas</w:t>
            </w:r>
          </w:p>
        </w:tc>
      </w:tr>
      <w:tr w:rsidR="009C3E9D" w:rsidRPr="00964B90" w:rsidTr="003634C6">
        <w:trPr>
          <w:jc w:val="center"/>
        </w:trPr>
        <w:tc>
          <w:tcPr>
            <w:tcW w:w="4247" w:type="dxa"/>
            <w:vAlign w:val="center"/>
          </w:tcPr>
          <w:p w:rsidR="009C3E9D" w:rsidRPr="00964B90" w:rsidRDefault="00BC28A2" w:rsidP="00BC28A2">
            <w:pPr>
              <w:rPr>
                <w:sz w:val="24"/>
                <w:szCs w:val="24"/>
              </w:rPr>
            </w:pPr>
            <w:r w:rsidRPr="00964B90">
              <w:rPr>
                <w:sz w:val="24"/>
                <w:szCs w:val="24"/>
              </w:rPr>
              <w:t>Período de inscrições</w:t>
            </w:r>
          </w:p>
        </w:tc>
        <w:tc>
          <w:tcPr>
            <w:tcW w:w="4247" w:type="dxa"/>
            <w:vAlign w:val="center"/>
          </w:tcPr>
          <w:p w:rsidR="009C3E9D" w:rsidRPr="00964B90" w:rsidRDefault="00CF6D45" w:rsidP="00BC28A2">
            <w:pPr>
              <w:jc w:val="center"/>
              <w:rPr>
                <w:sz w:val="24"/>
                <w:szCs w:val="24"/>
              </w:rPr>
            </w:pPr>
            <w:r w:rsidRPr="00964B90">
              <w:rPr>
                <w:sz w:val="24"/>
                <w:szCs w:val="24"/>
              </w:rPr>
              <w:t>10</w:t>
            </w:r>
            <w:r w:rsidR="009C3E9D" w:rsidRPr="00964B90">
              <w:rPr>
                <w:sz w:val="24"/>
                <w:szCs w:val="24"/>
              </w:rPr>
              <w:t xml:space="preserve"> a </w:t>
            </w:r>
            <w:r w:rsidRPr="00964B90">
              <w:rPr>
                <w:sz w:val="24"/>
                <w:szCs w:val="24"/>
              </w:rPr>
              <w:t>24</w:t>
            </w:r>
            <w:r w:rsidR="009C3E9D" w:rsidRPr="00964B90">
              <w:rPr>
                <w:sz w:val="24"/>
                <w:szCs w:val="24"/>
              </w:rPr>
              <w:t xml:space="preserve"> de maio de 2019</w:t>
            </w:r>
          </w:p>
        </w:tc>
      </w:tr>
      <w:tr w:rsidR="009C3E9D" w:rsidRPr="00964B90" w:rsidTr="003634C6">
        <w:trPr>
          <w:jc w:val="center"/>
        </w:trPr>
        <w:tc>
          <w:tcPr>
            <w:tcW w:w="4247" w:type="dxa"/>
            <w:vAlign w:val="center"/>
          </w:tcPr>
          <w:p w:rsidR="009C3E9D" w:rsidRPr="00964B90" w:rsidRDefault="009C3E9D" w:rsidP="00BC28A2">
            <w:pPr>
              <w:rPr>
                <w:sz w:val="24"/>
                <w:szCs w:val="24"/>
              </w:rPr>
            </w:pPr>
            <w:r w:rsidRPr="00964B90">
              <w:rPr>
                <w:sz w:val="24"/>
                <w:szCs w:val="24"/>
              </w:rPr>
              <w:t>Homologação das Inscrições</w:t>
            </w:r>
          </w:p>
        </w:tc>
        <w:tc>
          <w:tcPr>
            <w:tcW w:w="4247" w:type="dxa"/>
            <w:vAlign w:val="center"/>
          </w:tcPr>
          <w:p w:rsidR="009C3E9D" w:rsidRPr="00964B90" w:rsidRDefault="009C3E9D" w:rsidP="00BC28A2">
            <w:pPr>
              <w:jc w:val="center"/>
              <w:rPr>
                <w:sz w:val="24"/>
                <w:szCs w:val="24"/>
              </w:rPr>
            </w:pPr>
            <w:r w:rsidRPr="00964B90">
              <w:rPr>
                <w:sz w:val="24"/>
                <w:szCs w:val="24"/>
              </w:rPr>
              <w:t>2</w:t>
            </w:r>
            <w:r w:rsidR="00CF6D45" w:rsidRPr="00964B90">
              <w:rPr>
                <w:sz w:val="24"/>
                <w:szCs w:val="24"/>
              </w:rPr>
              <w:t>7</w:t>
            </w:r>
            <w:r w:rsidRPr="00964B90">
              <w:rPr>
                <w:sz w:val="24"/>
                <w:szCs w:val="24"/>
              </w:rPr>
              <w:t xml:space="preserve"> de maio de 2019</w:t>
            </w:r>
          </w:p>
        </w:tc>
      </w:tr>
      <w:tr w:rsidR="009C3E9D" w:rsidRPr="00964B90" w:rsidTr="003634C6">
        <w:trPr>
          <w:jc w:val="center"/>
        </w:trPr>
        <w:tc>
          <w:tcPr>
            <w:tcW w:w="4247" w:type="dxa"/>
            <w:vAlign w:val="center"/>
          </w:tcPr>
          <w:p w:rsidR="009C3E9D" w:rsidRPr="00964B90" w:rsidRDefault="009C3E9D" w:rsidP="00BC28A2">
            <w:pPr>
              <w:rPr>
                <w:sz w:val="24"/>
                <w:szCs w:val="24"/>
              </w:rPr>
            </w:pPr>
            <w:r w:rsidRPr="00964B90">
              <w:rPr>
                <w:sz w:val="24"/>
                <w:szCs w:val="24"/>
              </w:rPr>
              <w:t>Realização da avaliação pela comissão organizadora</w:t>
            </w:r>
            <w:r w:rsidR="00BD215E" w:rsidRPr="00964B90">
              <w:rPr>
                <w:sz w:val="24"/>
                <w:szCs w:val="24"/>
              </w:rPr>
              <w:t xml:space="preserve"> com possível prorrogação de data a depender do número de inscritos</w:t>
            </w:r>
          </w:p>
        </w:tc>
        <w:tc>
          <w:tcPr>
            <w:tcW w:w="4247" w:type="dxa"/>
            <w:vAlign w:val="center"/>
          </w:tcPr>
          <w:p w:rsidR="009C3E9D" w:rsidRPr="00964B90" w:rsidRDefault="00BD215E" w:rsidP="00BC28A2">
            <w:pPr>
              <w:jc w:val="center"/>
              <w:rPr>
                <w:sz w:val="24"/>
                <w:szCs w:val="24"/>
              </w:rPr>
            </w:pPr>
            <w:r w:rsidRPr="00964B90">
              <w:rPr>
                <w:sz w:val="24"/>
                <w:szCs w:val="24"/>
              </w:rPr>
              <w:t>2</w:t>
            </w:r>
            <w:r w:rsidR="00CF6D45" w:rsidRPr="00964B90">
              <w:rPr>
                <w:sz w:val="24"/>
                <w:szCs w:val="24"/>
              </w:rPr>
              <w:t>8</w:t>
            </w:r>
            <w:r w:rsidR="00BC28A2">
              <w:rPr>
                <w:sz w:val="24"/>
                <w:szCs w:val="24"/>
              </w:rPr>
              <w:t xml:space="preserve"> à 31</w:t>
            </w:r>
            <w:r w:rsidRPr="00964B90">
              <w:rPr>
                <w:sz w:val="24"/>
                <w:szCs w:val="24"/>
              </w:rPr>
              <w:t xml:space="preserve"> de maio de 2019</w:t>
            </w:r>
          </w:p>
        </w:tc>
      </w:tr>
      <w:tr w:rsidR="009C3E9D" w:rsidRPr="00964B90" w:rsidTr="003634C6">
        <w:trPr>
          <w:jc w:val="center"/>
        </w:trPr>
        <w:tc>
          <w:tcPr>
            <w:tcW w:w="4247" w:type="dxa"/>
            <w:vAlign w:val="center"/>
          </w:tcPr>
          <w:p w:rsidR="009C3E9D" w:rsidRPr="00964B90" w:rsidRDefault="009C3E9D" w:rsidP="00BC28A2">
            <w:pPr>
              <w:rPr>
                <w:sz w:val="24"/>
                <w:szCs w:val="24"/>
              </w:rPr>
            </w:pPr>
            <w:r w:rsidRPr="00964B90">
              <w:rPr>
                <w:sz w:val="24"/>
                <w:szCs w:val="24"/>
              </w:rPr>
              <w:t>Resultado da avaliação da comissão examinadora</w:t>
            </w:r>
            <w:r w:rsidR="00BD215E" w:rsidRPr="00964B90">
              <w:rPr>
                <w:sz w:val="24"/>
                <w:szCs w:val="24"/>
              </w:rPr>
              <w:t xml:space="preserve"> com possível prorrogação de data a depender do número de inscritos</w:t>
            </w:r>
          </w:p>
        </w:tc>
        <w:tc>
          <w:tcPr>
            <w:tcW w:w="4247" w:type="dxa"/>
            <w:vAlign w:val="center"/>
          </w:tcPr>
          <w:p w:rsidR="009C3E9D" w:rsidRPr="00964B90" w:rsidRDefault="00BC28A2" w:rsidP="00BC28A2">
            <w:pPr>
              <w:jc w:val="center"/>
              <w:rPr>
                <w:sz w:val="24"/>
                <w:szCs w:val="24"/>
              </w:rPr>
            </w:pPr>
            <w:r>
              <w:rPr>
                <w:sz w:val="24"/>
                <w:szCs w:val="24"/>
              </w:rPr>
              <w:t>3</w:t>
            </w:r>
            <w:r w:rsidR="00CF6D45" w:rsidRPr="00964B90">
              <w:rPr>
                <w:sz w:val="24"/>
                <w:szCs w:val="24"/>
              </w:rPr>
              <w:t>1</w:t>
            </w:r>
            <w:r w:rsidR="00BD215E" w:rsidRPr="00964B90">
              <w:rPr>
                <w:sz w:val="24"/>
                <w:szCs w:val="24"/>
              </w:rPr>
              <w:t xml:space="preserve"> de junho de 2019</w:t>
            </w:r>
          </w:p>
        </w:tc>
      </w:tr>
      <w:tr w:rsidR="00BC28A2" w:rsidRPr="00964B90" w:rsidTr="003634C6">
        <w:trPr>
          <w:jc w:val="center"/>
        </w:trPr>
        <w:tc>
          <w:tcPr>
            <w:tcW w:w="4247" w:type="dxa"/>
            <w:vAlign w:val="center"/>
          </w:tcPr>
          <w:p w:rsidR="00BC28A2" w:rsidRPr="00964B90" w:rsidRDefault="00BC28A2" w:rsidP="00BC28A2">
            <w:pPr>
              <w:rPr>
                <w:sz w:val="24"/>
                <w:szCs w:val="24"/>
              </w:rPr>
            </w:pPr>
            <w:r>
              <w:rPr>
                <w:sz w:val="24"/>
                <w:szCs w:val="24"/>
              </w:rPr>
              <w:t>R</w:t>
            </w:r>
            <w:r w:rsidRPr="00964B90">
              <w:rPr>
                <w:sz w:val="24"/>
                <w:szCs w:val="24"/>
              </w:rPr>
              <w:t xml:space="preserve">esultado </w:t>
            </w:r>
            <w:r>
              <w:rPr>
                <w:sz w:val="24"/>
                <w:szCs w:val="24"/>
              </w:rPr>
              <w:t xml:space="preserve">Parcial </w:t>
            </w:r>
            <w:r w:rsidRPr="00964B90">
              <w:rPr>
                <w:sz w:val="24"/>
                <w:szCs w:val="24"/>
              </w:rPr>
              <w:t>da avaliação da comissão examinadora</w:t>
            </w:r>
          </w:p>
        </w:tc>
        <w:tc>
          <w:tcPr>
            <w:tcW w:w="4247" w:type="dxa"/>
            <w:vAlign w:val="center"/>
          </w:tcPr>
          <w:p w:rsidR="00BC28A2" w:rsidRPr="00964B90" w:rsidRDefault="00BC28A2" w:rsidP="00344AE1">
            <w:pPr>
              <w:jc w:val="center"/>
              <w:rPr>
                <w:sz w:val="24"/>
                <w:szCs w:val="24"/>
              </w:rPr>
            </w:pPr>
            <w:r>
              <w:rPr>
                <w:sz w:val="24"/>
                <w:szCs w:val="24"/>
              </w:rPr>
              <w:t>3</w:t>
            </w:r>
            <w:r w:rsidRPr="00964B90">
              <w:rPr>
                <w:sz w:val="24"/>
                <w:szCs w:val="24"/>
              </w:rPr>
              <w:t>1 de junho de 2019</w:t>
            </w:r>
          </w:p>
        </w:tc>
      </w:tr>
      <w:tr w:rsidR="00BC28A2" w:rsidRPr="00964B90" w:rsidTr="003634C6">
        <w:trPr>
          <w:jc w:val="center"/>
        </w:trPr>
        <w:tc>
          <w:tcPr>
            <w:tcW w:w="4247" w:type="dxa"/>
            <w:vAlign w:val="center"/>
          </w:tcPr>
          <w:p w:rsidR="00BC28A2" w:rsidRDefault="00BC28A2" w:rsidP="00BC28A2">
            <w:pPr>
              <w:rPr>
                <w:sz w:val="24"/>
                <w:szCs w:val="24"/>
              </w:rPr>
            </w:pPr>
            <w:r>
              <w:rPr>
                <w:sz w:val="24"/>
                <w:szCs w:val="24"/>
              </w:rPr>
              <w:t>Período para recursos</w:t>
            </w:r>
          </w:p>
        </w:tc>
        <w:tc>
          <w:tcPr>
            <w:tcW w:w="4247" w:type="dxa"/>
            <w:vAlign w:val="center"/>
          </w:tcPr>
          <w:p w:rsidR="00BC28A2" w:rsidRDefault="00BC28A2" w:rsidP="00344AE1">
            <w:pPr>
              <w:jc w:val="center"/>
              <w:rPr>
                <w:sz w:val="24"/>
                <w:szCs w:val="24"/>
              </w:rPr>
            </w:pPr>
            <w:r>
              <w:rPr>
                <w:sz w:val="24"/>
                <w:szCs w:val="24"/>
              </w:rPr>
              <w:t>03 à 12 de junho de 2019</w:t>
            </w:r>
          </w:p>
        </w:tc>
      </w:tr>
      <w:tr w:rsidR="000616A4" w:rsidRPr="00964B90" w:rsidTr="003634C6">
        <w:trPr>
          <w:jc w:val="center"/>
        </w:trPr>
        <w:tc>
          <w:tcPr>
            <w:tcW w:w="4247" w:type="dxa"/>
            <w:vAlign w:val="center"/>
          </w:tcPr>
          <w:p w:rsidR="000616A4" w:rsidRDefault="000616A4" w:rsidP="00BC28A2">
            <w:pPr>
              <w:rPr>
                <w:sz w:val="24"/>
                <w:szCs w:val="24"/>
              </w:rPr>
            </w:pPr>
            <w:r>
              <w:rPr>
                <w:sz w:val="24"/>
                <w:szCs w:val="24"/>
              </w:rPr>
              <w:t>Resultado dos recursos</w:t>
            </w:r>
          </w:p>
        </w:tc>
        <w:tc>
          <w:tcPr>
            <w:tcW w:w="4247" w:type="dxa"/>
            <w:vAlign w:val="center"/>
          </w:tcPr>
          <w:p w:rsidR="000616A4" w:rsidRDefault="000616A4" w:rsidP="00344AE1">
            <w:pPr>
              <w:jc w:val="center"/>
              <w:rPr>
                <w:sz w:val="24"/>
                <w:szCs w:val="24"/>
              </w:rPr>
            </w:pPr>
            <w:r>
              <w:rPr>
                <w:sz w:val="24"/>
                <w:szCs w:val="24"/>
              </w:rPr>
              <w:t>13</w:t>
            </w:r>
            <w:r w:rsidRPr="00964B90">
              <w:rPr>
                <w:sz w:val="24"/>
                <w:szCs w:val="24"/>
              </w:rPr>
              <w:t xml:space="preserve"> de junho de 2019</w:t>
            </w:r>
          </w:p>
        </w:tc>
      </w:tr>
      <w:tr w:rsidR="00BC28A2" w:rsidRPr="00964B90" w:rsidTr="003634C6">
        <w:trPr>
          <w:jc w:val="center"/>
        </w:trPr>
        <w:tc>
          <w:tcPr>
            <w:tcW w:w="4247" w:type="dxa"/>
            <w:vAlign w:val="center"/>
          </w:tcPr>
          <w:p w:rsidR="00BC28A2" w:rsidRPr="00964B90" w:rsidRDefault="00BC28A2" w:rsidP="00BC28A2">
            <w:pPr>
              <w:rPr>
                <w:sz w:val="24"/>
                <w:szCs w:val="24"/>
              </w:rPr>
            </w:pPr>
            <w:r>
              <w:rPr>
                <w:sz w:val="24"/>
                <w:szCs w:val="24"/>
              </w:rPr>
              <w:t>R</w:t>
            </w:r>
            <w:r w:rsidRPr="00964B90">
              <w:rPr>
                <w:sz w:val="24"/>
                <w:szCs w:val="24"/>
              </w:rPr>
              <w:t xml:space="preserve">esultado </w:t>
            </w:r>
            <w:r>
              <w:rPr>
                <w:sz w:val="24"/>
                <w:szCs w:val="24"/>
              </w:rPr>
              <w:t xml:space="preserve">Final </w:t>
            </w:r>
            <w:r w:rsidRPr="00964B90">
              <w:rPr>
                <w:sz w:val="24"/>
                <w:szCs w:val="24"/>
              </w:rPr>
              <w:t>da avaliação da comissão examinadora</w:t>
            </w:r>
          </w:p>
        </w:tc>
        <w:tc>
          <w:tcPr>
            <w:tcW w:w="4247" w:type="dxa"/>
            <w:vAlign w:val="center"/>
          </w:tcPr>
          <w:p w:rsidR="00BC28A2" w:rsidRPr="00964B90" w:rsidRDefault="000616A4" w:rsidP="000616A4">
            <w:pPr>
              <w:jc w:val="center"/>
              <w:rPr>
                <w:sz w:val="24"/>
                <w:szCs w:val="24"/>
              </w:rPr>
            </w:pPr>
            <w:r>
              <w:rPr>
                <w:sz w:val="24"/>
                <w:szCs w:val="24"/>
              </w:rPr>
              <w:t>1</w:t>
            </w:r>
            <w:r w:rsidR="00BC28A2">
              <w:rPr>
                <w:sz w:val="24"/>
                <w:szCs w:val="24"/>
              </w:rPr>
              <w:t>3</w:t>
            </w:r>
            <w:r w:rsidR="00BC28A2" w:rsidRPr="00964B90">
              <w:rPr>
                <w:sz w:val="24"/>
                <w:szCs w:val="24"/>
              </w:rPr>
              <w:t xml:space="preserve"> de junho de 2019</w:t>
            </w:r>
          </w:p>
        </w:tc>
      </w:tr>
    </w:tbl>
    <w:p w:rsidR="000616A4" w:rsidRDefault="000616A4">
      <w:pPr>
        <w:rPr>
          <w:sz w:val="24"/>
          <w:szCs w:val="24"/>
        </w:rPr>
      </w:pPr>
      <w:r>
        <w:rPr>
          <w:sz w:val="24"/>
          <w:szCs w:val="24"/>
        </w:rPr>
        <w:br w:type="page"/>
      </w:r>
    </w:p>
    <w:p w:rsidR="000616A4" w:rsidRPr="000616A4" w:rsidRDefault="000616A4" w:rsidP="00B74606">
      <w:pPr>
        <w:spacing w:line="240" w:lineRule="auto"/>
        <w:jc w:val="center"/>
        <w:rPr>
          <w:b/>
          <w:sz w:val="24"/>
          <w:szCs w:val="24"/>
        </w:rPr>
      </w:pPr>
      <w:r w:rsidRPr="000616A4">
        <w:rPr>
          <w:rFonts w:cs="Arial"/>
          <w:b/>
          <w:noProof/>
          <w:sz w:val="24"/>
          <w:szCs w:val="24"/>
          <w:lang w:eastAsia="pt-BR"/>
        </w:rPr>
        <w:lastRenderedPageBreak/>
        <w:drawing>
          <wp:anchor distT="0" distB="0" distL="114300" distR="114300" simplePos="0" relativeHeight="251669504" behindDoc="1" locked="0" layoutInCell="1" allowOverlap="1">
            <wp:simplePos x="0" y="0"/>
            <wp:positionH relativeFrom="column">
              <wp:posOffset>5715</wp:posOffset>
            </wp:positionH>
            <wp:positionV relativeFrom="paragraph">
              <wp:posOffset>138430</wp:posOffset>
            </wp:positionV>
            <wp:extent cx="755015" cy="714375"/>
            <wp:effectExtent l="19050" t="0" r="6985" b="0"/>
            <wp:wrapNone/>
            <wp:docPr id="14" name="Picture 4" descr="Logo UFPB - Nice -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FPB - Nice - Thumb"/>
                    <pic:cNvPicPr>
                      <a:picLocks noChangeAspect="1" noChangeArrowheads="1"/>
                    </pic:cNvPicPr>
                  </pic:nvPicPr>
                  <pic:blipFill>
                    <a:blip r:embed="rId6" cstate="print"/>
                    <a:stretch>
                      <a:fillRect/>
                    </a:stretch>
                  </pic:blipFill>
                  <pic:spPr bwMode="auto">
                    <a:xfrm>
                      <a:off x="0" y="0"/>
                      <a:ext cx="755015" cy="714375"/>
                    </a:xfrm>
                    <a:prstGeom prst="rect">
                      <a:avLst/>
                    </a:prstGeom>
                    <a:noFill/>
                    <a:ln>
                      <a:noFill/>
                    </a:ln>
                  </pic:spPr>
                </pic:pic>
              </a:graphicData>
            </a:graphic>
          </wp:anchor>
        </w:drawing>
      </w:r>
      <w:r w:rsidRPr="000616A4">
        <w:rPr>
          <w:rFonts w:cs="Arial"/>
          <w:b/>
          <w:noProof/>
          <w:sz w:val="24"/>
          <w:szCs w:val="24"/>
          <w:lang w:eastAsia="pt-BR"/>
        </w:rPr>
        <w:drawing>
          <wp:anchor distT="0" distB="0" distL="114300" distR="114300" simplePos="0" relativeHeight="251670528" behindDoc="0" locked="0" layoutInCell="1" allowOverlap="1">
            <wp:simplePos x="0" y="0"/>
            <wp:positionH relativeFrom="column">
              <wp:posOffset>4568190</wp:posOffset>
            </wp:positionH>
            <wp:positionV relativeFrom="paragraph">
              <wp:posOffset>-4445</wp:posOffset>
            </wp:positionV>
            <wp:extent cx="1000125" cy="1009650"/>
            <wp:effectExtent l="19050" t="0" r="9525" b="0"/>
            <wp:wrapNone/>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67909" t="23531" r="24153" b="63292"/>
                    <a:stretch/>
                  </pic:blipFill>
                  <pic:spPr bwMode="auto">
                    <a:xfrm>
                      <a:off x="0" y="0"/>
                      <a:ext cx="1000125" cy="1009650"/>
                    </a:xfrm>
                    <a:prstGeom prst="rect">
                      <a:avLst/>
                    </a:prstGeom>
                    <a:ln>
                      <a:noFill/>
                    </a:ln>
                    <a:extLst>
                      <a:ext uri="{53640926-AAD7-44D8-BBD7-CCE9431645EC}">
                        <a14:shadowObscured xmlns:a14="http://schemas.microsoft.com/office/drawing/2010/main"/>
                      </a:ext>
                    </a:extLst>
                  </pic:spPr>
                </pic:pic>
              </a:graphicData>
            </a:graphic>
          </wp:anchor>
        </w:drawing>
      </w:r>
      <w:r w:rsidRPr="000616A4">
        <w:rPr>
          <w:b/>
          <w:sz w:val="24"/>
          <w:szCs w:val="24"/>
        </w:rPr>
        <w:t>UNIVERSIDADE FEDERAL DA PARAÍBA</w:t>
      </w:r>
    </w:p>
    <w:p w:rsidR="000616A4" w:rsidRPr="000616A4" w:rsidRDefault="000616A4" w:rsidP="00B74606">
      <w:pPr>
        <w:spacing w:line="240" w:lineRule="auto"/>
        <w:jc w:val="center"/>
        <w:rPr>
          <w:b/>
          <w:sz w:val="24"/>
          <w:szCs w:val="24"/>
        </w:rPr>
      </w:pPr>
      <w:r w:rsidRPr="000616A4">
        <w:rPr>
          <w:b/>
          <w:sz w:val="24"/>
          <w:szCs w:val="24"/>
        </w:rPr>
        <w:t>CENTRO DE CIÊNCIAS HUMANAS, SOCIAIS E AGRÁRIAS</w:t>
      </w:r>
    </w:p>
    <w:p w:rsidR="000616A4" w:rsidRPr="000616A4" w:rsidRDefault="000616A4" w:rsidP="00B74606">
      <w:pPr>
        <w:spacing w:line="240" w:lineRule="auto"/>
        <w:jc w:val="center"/>
        <w:rPr>
          <w:rFonts w:cs="Arial"/>
          <w:sz w:val="24"/>
          <w:szCs w:val="24"/>
        </w:rPr>
      </w:pPr>
      <w:r w:rsidRPr="000616A4">
        <w:rPr>
          <w:b/>
          <w:sz w:val="24"/>
          <w:szCs w:val="24"/>
        </w:rPr>
        <w:t>DEPARTAMENTO DE CIÊNCIAS BÁSICAS E SOCIAIS</w:t>
      </w:r>
    </w:p>
    <w:p w:rsidR="000616A4" w:rsidRPr="000616A4" w:rsidRDefault="000616A4" w:rsidP="00B74606">
      <w:pPr>
        <w:pStyle w:val="NormalWeb"/>
        <w:spacing w:before="120" w:beforeAutospacing="0" w:after="0" w:afterAutospacing="0"/>
        <w:jc w:val="center"/>
        <w:rPr>
          <w:rStyle w:val="Forte"/>
          <w:rFonts w:asciiTheme="minorHAnsi" w:hAnsiTheme="minorHAnsi" w:cs="Arial"/>
          <w:bdr w:val="none" w:sz="0" w:space="0" w:color="auto" w:frame="1"/>
        </w:rPr>
      </w:pPr>
    </w:p>
    <w:p w:rsidR="000616A4" w:rsidRPr="000616A4" w:rsidRDefault="000616A4" w:rsidP="00B74606">
      <w:pPr>
        <w:pStyle w:val="NormalWeb"/>
        <w:spacing w:before="120" w:beforeAutospacing="0" w:after="0" w:afterAutospacing="0"/>
        <w:jc w:val="center"/>
        <w:rPr>
          <w:rStyle w:val="Forte"/>
          <w:rFonts w:asciiTheme="minorHAnsi" w:hAnsiTheme="minorHAnsi" w:cs="Arial"/>
          <w:bdr w:val="none" w:sz="0" w:space="0" w:color="auto" w:frame="1"/>
        </w:rPr>
      </w:pPr>
      <w:r w:rsidRPr="000616A4">
        <w:rPr>
          <w:rStyle w:val="Forte"/>
          <w:rFonts w:asciiTheme="minorHAnsi" w:hAnsiTheme="minorHAnsi" w:cs="Arial"/>
          <w:bdr w:val="none" w:sz="0" w:space="0" w:color="auto" w:frame="1"/>
        </w:rPr>
        <w:t xml:space="preserve">ANEXO I - FORMULÁRIO DE RECURSO </w:t>
      </w:r>
    </w:p>
    <w:p w:rsidR="000616A4" w:rsidRPr="000616A4" w:rsidRDefault="00B74606" w:rsidP="00B74606">
      <w:pPr>
        <w:pStyle w:val="NormalWeb"/>
        <w:spacing w:before="120" w:beforeAutospacing="0" w:after="0" w:afterAutospacing="0"/>
        <w:jc w:val="center"/>
        <w:rPr>
          <w:rStyle w:val="Forte"/>
          <w:rFonts w:asciiTheme="minorHAnsi" w:hAnsiTheme="minorHAnsi" w:cs="Arial"/>
          <w:bdr w:val="none" w:sz="0" w:space="0" w:color="auto" w:frame="1"/>
        </w:rPr>
      </w:pPr>
      <w:r w:rsidRPr="00B74606">
        <w:rPr>
          <w:rStyle w:val="Forte"/>
          <w:rFonts w:asciiTheme="minorHAnsi" w:hAnsiTheme="minorHAnsi" w:cs="Arial"/>
          <w:bdr w:val="none" w:sz="0" w:space="0" w:color="auto" w:frame="1"/>
        </w:rPr>
        <w:t>CHAMADA PÚBLICA PARA REDISTRIBUIÇÃO DE DOCENTE DO MAGISTÉRIO SUPERIOR NA ÁREA DE QUÍMICA</w:t>
      </w:r>
    </w:p>
    <w:p w:rsidR="000616A4" w:rsidRPr="000616A4" w:rsidRDefault="000616A4" w:rsidP="00B74606">
      <w:pPr>
        <w:spacing w:line="240" w:lineRule="auto"/>
        <w:jc w:val="both"/>
        <w:rPr>
          <w:rFonts w:cs="Arial"/>
          <w:b/>
          <w:sz w:val="24"/>
          <w:szCs w:val="24"/>
          <w:bdr w:val="none" w:sz="0" w:space="0" w:color="auto" w:frame="1"/>
        </w:rPr>
      </w:pPr>
    </w:p>
    <w:p w:rsidR="000616A4" w:rsidRPr="000616A4" w:rsidRDefault="000616A4" w:rsidP="00B74606">
      <w:pPr>
        <w:spacing w:line="240" w:lineRule="auto"/>
        <w:jc w:val="both"/>
        <w:rPr>
          <w:rFonts w:cs="Arial"/>
          <w:sz w:val="24"/>
          <w:szCs w:val="24"/>
          <w:bdr w:val="none" w:sz="0" w:space="0" w:color="auto" w:frame="1"/>
        </w:rPr>
      </w:pPr>
      <w:r w:rsidRPr="000616A4">
        <w:rPr>
          <w:rFonts w:cs="Arial"/>
          <w:b/>
          <w:sz w:val="24"/>
          <w:szCs w:val="24"/>
          <w:bdr w:val="none" w:sz="0" w:space="0" w:color="auto" w:frame="1"/>
        </w:rPr>
        <w:t xml:space="preserve">OBSERVAÇÃO: </w:t>
      </w:r>
      <w:r w:rsidRPr="000616A4">
        <w:rPr>
          <w:rFonts w:cs="Arial"/>
          <w:sz w:val="24"/>
          <w:szCs w:val="24"/>
          <w:bdr w:val="none" w:sz="0" w:space="0" w:color="auto" w:frame="1"/>
        </w:rPr>
        <w:t>Preencher com letra legível todos os campos do formulário. </w:t>
      </w:r>
    </w:p>
    <w:p w:rsidR="000616A4" w:rsidRPr="000616A4" w:rsidRDefault="000616A4" w:rsidP="00B74606">
      <w:pPr>
        <w:spacing w:after="120" w:line="240" w:lineRule="auto"/>
        <w:jc w:val="both"/>
        <w:rPr>
          <w:rFonts w:cs="Arial"/>
          <w:sz w:val="24"/>
          <w:szCs w:val="24"/>
          <w:bdr w:val="none" w:sz="0" w:space="0" w:color="auto" w:frame="1"/>
        </w:rPr>
      </w:pPr>
      <w:r w:rsidRPr="000616A4">
        <w:rPr>
          <w:rFonts w:cs="Arial"/>
          <w:sz w:val="24"/>
          <w:szCs w:val="24"/>
          <w:bdr w:val="none" w:sz="0" w:space="0" w:color="auto" w:frame="1"/>
        </w:rPr>
        <w:br/>
        <w:t>I. Nome do Candidato:______________________________</w:t>
      </w:r>
      <w:r w:rsidR="00B74606">
        <w:rPr>
          <w:rFonts w:cs="Arial"/>
          <w:sz w:val="24"/>
          <w:szCs w:val="24"/>
          <w:bdr w:val="none" w:sz="0" w:space="0" w:color="auto" w:frame="1"/>
        </w:rPr>
        <w:t>______________________</w:t>
      </w:r>
    </w:p>
    <w:p w:rsidR="000616A4" w:rsidRPr="000616A4" w:rsidRDefault="000616A4" w:rsidP="00B74606">
      <w:pPr>
        <w:spacing w:after="120" w:line="240" w:lineRule="auto"/>
        <w:jc w:val="both"/>
        <w:rPr>
          <w:rFonts w:cs="Arial"/>
          <w:sz w:val="24"/>
          <w:szCs w:val="24"/>
          <w:bdr w:val="none" w:sz="0" w:space="0" w:color="auto" w:frame="1"/>
        </w:rPr>
      </w:pPr>
      <w:r w:rsidRPr="000616A4">
        <w:rPr>
          <w:rFonts w:cs="Arial"/>
          <w:sz w:val="24"/>
          <w:szCs w:val="24"/>
          <w:bdr w:val="none" w:sz="0" w:space="0" w:color="auto" w:frame="1"/>
        </w:rPr>
        <w:t xml:space="preserve">II. </w:t>
      </w:r>
      <w:r w:rsidR="00B74606">
        <w:rPr>
          <w:rFonts w:cs="Arial"/>
          <w:sz w:val="24"/>
          <w:szCs w:val="24"/>
          <w:bdr w:val="none" w:sz="0" w:space="0" w:color="auto" w:frame="1"/>
        </w:rPr>
        <w:t>CPF</w:t>
      </w:r>
      <w:r w:rsidRPr="000616A4">
        <w:rPr>
          <w:rFonts w:cs="Arial"/>
          <w:sz w:val="24"/>
          <w:szCs w:val="24"/>
          <w:bdr w:val="none" w:sz="0" w:space="0" w:color="auto" w:frame="1"/>
        </w:rPr>
        <w:t>: _______________________________________</w:t>
      </w:r>
      <w:r w:rsidR="00B74606">
        <w:rPr>
          <w:rFonts w:cs="Arial"/>
          <w:sz w:val="24"/>
          <w:szCs w:val="24"/>
          <w:bdr w:val="none" w:sz="0" w:space="0" w:color="auto" w:frame="1"/>
        </w:rPr>
        <w:t>_________________________</w:t>
      </w:r>
    </w:p>
    <w:p w:rsidR="000616A4" w:rsidRPr="000616A4" w:rsidRDefault="000616A4" w:rsidP="00B74606">
      <w:pPr>
        <w:spacing w:after="0" w:line="240" w:lineRule="auto"/>
        <w:jc w:val="both"/>
        <w:rPr>
          <w:rFonts w:cs="Arial"/>
          <w:sz w:val="24"/>
          <w:szCs w:val="24"/>
          <w:bdr w:val="none" w:sz="0" w:space="0" w:color="auto" w:frame="1"/>
        </w:rPr>
      </w:pPr>
      <w:r w:rsidRPr="000616A4">
        <w:rPr>
          <w:rFonts w:cs="Arial"/>
          <w:sz w:val="24"/>
          <w:szCs w:val="24"/>
          <w:bdr w:val="none" w:sz="0" w:space="0" w:color="auto" w:frame="1"/>
        </w:rPr>
        <w:t>Justificativa do recurso:</w:t>
      </w:r>
    </w:p>
    <w:p w:rsidR="00B74606" w:rsidRPr="000616A4" w:rsidRDefault="000616A4" w:rsidP="00B74606">
      <w:pPr>
        <w:spacing w:after="0" w:line="240" w:lineRule="auto"/>
        <w:jc w:val="center"/>
        <w:rPr>
          <w:rFonts w:cs="Arial"/>
          <w:sz w:val="24"/>
          <w:szCs w:val="24"/>
          <w:bdr w:val="none" w:sz="0" w:space="0" w:color="auto" w:frame="1"/>
        </w:rPr>
      </w:pPr>
      <w:r w:rsidRPr="000616A4">
        <w:rPr>
          <w:rFonts w:cs="Arial"/>
          <w:sz w:val="24"/>
          <w:szCs w:val="24"/>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4606" w:rsidRPr="000616A4">
        <w:rPr>
          <w:rFonts w:cs="Arial"/>
          <w:sz w:val="24"/>
          <w:szCs w:val="24"/>
          <w:bdr w:val="none" w:sz="0" w:space="0" w:color="auto" w:frame="1"/>
        </w:rPr>
        <w:t>_______________________</w:t>
      </w:r>
      <w:r w:rsidR="007056C1">
        <w:rPr>
          <w:rFonts w:cs="Arial"/>
          <w:sz w:val="24"/>
          <w:szCs w:val="24"/>
          <w:bdr w:val="none" w:sz="0" w:space="0" w:color="auto" w:frame="1"/>
        </w:rPr>
        <w:t>_________________________________________________________________________________________</w:t>
      </w:r>
      <w:r w:rsidR="00B74606" w:rsidRPr="000616A4">
        <w:rPr>
          <w:rFonts w:cs="Arial"/>
          <w:sz w:val="24"/>
          <w:szCs w:val="24"/>
          <w:bdr w:val="none" w:sz="0" w:space="0" w:color="auto" w:frame="1"/>
        </w:rPr>
        <w:t>____________________________________________________________________________________________________________________________________________________________________________________________________________________</w:t>
      </w:r>
    </w:p>
    <w:p w:rsidR="00B74606" w:rsidRPr="000616A4" w:rsidRDefault="007056C1" w:rsidP="00B74606">
      <w:pPr>
        <w:spacing w:after="0" w:line="240" w:lineRule="auto"/>
        <w:jc w:val="center"/>
        <w:rPr>
          <w:rFonts w:cs="Arial"/>
          <w:sz w:val="24"/>
          <w:szCs w:val="24"/>
          <w:bdr w:val="none" w:sz="0" w:space="0" w:color="auto" w:frame="1"/>
        </w:rPr>
      </w:pPr>
      <w:r>
        <w:rPr>
          <w:rFonts w:cs="Arial"/>
          <w:sz w:val="24"/>
          <w:szCs w:val="24"/>
          <w:bdr w:val="none" w:sz="0" w:space="0" w:color="auto" w:frame="1"/>
        </w:rPr>
        <w:t>____</w:t>
      </w:r>
      <w:r w:rsidR="00B74606" w:rsidRPr="000616A4">
        <w:rPr>
          <w:rFonts w:cs="Arial"/>
          <w:sz w:val="24"/>
          <w:szCs w:val="24"/>
          <w:bdr w:val="none" w:sz="0" w:space="0" w:color="auto" w:frame="1"/>
        </w:rPr>
        <w:t>_______________________________________________________________________</w:t>
      </w:r>
    </w:p>
    <w:p w:rsidR="00B74606" w:rsidRDefault="00B74606" w:rsidP="00B74606">
      <w:pPr>
        <w:spacing w:after="120" w:line="240" w:lineRule="auto"/>
        <w:rPr>
          <w:rFonts w:cs="Arial"/>
          <w:sz w:val="24"/>
          <w:szCs w:val="24"/>
        </w:rPr>
      </w:pPr>
    </w:p>
    <w:p w:rsidR="000616A4" w:rsidRPr="000616A4" w:rsidRDefault="000616A4" w:rsidP="00B74606">
      <w:pPr>
        <w:spacing w:after="120" w:line="240" w:lineRule="auto"/>
        <w:rPr>
          <w:rFonts w:cs="Arial"/>
          <w:sz w:val="24"/>
          <w:szCs w:val="24"/>
        </w:rPr>
      </w:pPr>
      <w:r w:rsidRPr="000616A4">
        <w:rPr>
          <w:rFonts w:cs="Arial"/>
          <w:sz w:val="24"/>
          <w:szCs w:val="24"/>
        </w:rPr>
        <w:t>PARECER DA COMISSÃO JULGADORA</w:t>
      </w:r>
    </w:p>
    <w:p w:rsidR="000616A4" w:rsidRPr="000616A4" w:rsidRDefault="000616A4" w:rsidP="00B74606">
      <w:pPr>
        <w:spacing w:after="0" w:line="240" w:lineRule="auto"/>
        <w:jc w:val="both"/>
        <w:rPr>
          <w:rFonts w:cs="Arial"/>
          <w:sz w:val="24"/>
          <w:szCs w:val="24"/>
        </w:rPr>
      </w:pPr>
      <w:proofErr w:type="gramStart"/>
      <w:r w:rsidRPr="000616A4">
        <w:rPr>
          <w:rFonts w:cs="Arial"/>
          <w:sz w:val="24"/>
          <w:szCs w:val="24"/>
        </w:rPr>
        <w:t xml:space="preserve">(  </w:t>
      </w:r>
      <w:proofErr w:type="gramEnd"/>
      <w:r w:rsidRPr="000616A4">
        <w:rPr>
          <w:rFonts w:cs="Arial"/>
          <w:sz w:val="24"/>
          <w:szCs w:val="24"/>
        </w:rPr>
        <w:t xml:space="preserve"> ) DEFERIDO</w:t>
      </w:r>
    </w:p>
    <w:p w:rsidR="000616A4" w:rsidRPr="000616A4" w:rsidRDefault="000616A4" w:rsidP="00B74606">
      <w:pPr>
        <w:spacing w:after="0" w:line="240" w:lineRule="auto"/>
        <w:jc w:val="both"/>
        <w:rPr>
          <w:rFonts w:cs="Arial"/>
          <w:sz w:val="24"/>
          <w:szCs w:val="24"/>
        </w:rPr>
      </w:pPr>
      <w:proofErr w:type="gramStart"/>
      <w:r w:rsidRPr="000616A4">
        <w:rPr>
          <w:rFonts w:cs="Arial"/>
          <w:sz w:val="24"/>
          <w:szCs w:val="24"/>
        </w:rPr>
        <w:t xml:space="preserve">(  </w:t>
      </w:r>
      <w:proofErr w:type="gramEnd"/>
      <w:r w:rsidRPr="000616A4">
        <w:rPr>
          <w:rFonts w:cs="Arial"/>
          <w:sz w:val="24"/>
          <w:szCs w:val="24"/>
        </w:rPr>
        <w:t xml:space="preserve"> ) INDEFERIDO</w:t>
      </w:r>
    </w:p>
    <w:p w:rsidR="00B74606" w:rsidRDefault="00B74606" w:rsidP="00B74606">
      <w:pPr>
        <w:spacing w:after="0" w:line="240" w:lineRule="auto"/>
        <w:rPr>
          <w:rFonts w:cs="Arial"/>
          <w:sz w:val="24"/>
          <w:szCs w:val="24"/>
          <w:bdr w:val="none" w:sz="0" w:space="0" w:color="auto" w:frame="1"/>
        </w:rPr>
      </w:pPr>
    </w:p>
    <w:p w:rsidR="000616A4" w:rsidRPr="000616A4" w:rsidRDefault="000616A4" w:rsidP="00B74606">
      <w:pPr>
        <w:spacing w:after="0" w:line="240" w:lineRule="auto"/>
        <w:rPr>
          <w:rFonts w:cs="Arial"/>
          <w:sz w:val="24"/>
          <w:szCs w:val="24"/>
          <w:bdr w:val="none" w:sz="0" w:space="0" w:color="auto" w:frame="1"/>
        </w:rPr>
      </w:pPr>
      <w:r w:rsidRPr="000616A4">
        <w:rPr>
          <w:rFonts w:cs="Arial"/>
          <w:sz w:val="24"/>
          <w:szCs w:val="24"/>
          <w:bdr w:val="none" w:sz="0" w:space="0" w:color="auto" w:frame="1"/>
        </w:rPr>
        <w:t>Parecer:</w:t>
      </w:r>
    </w:p>
    <w:p w:rsidR="000616A4" w:rsidRPr="00447433" w:rsidRDefault="000616A4" w:rsidP="00B74606">
      <w:pPr>
        <w:spacing w:after="120" w:line="240" w:lineRule="auto"/>
        <w:jc w:val="center"/>
        <w:rPr>
          <w:rFonts w:ascii="Arial" w:hAnsi="Arial" w:cs="Arial"/>
          <w:sz w:val="20"/>
          <w:bdr w:val="none" w:sz="0" w:space="0" w:color="auto" w:frame="1"/>
        </w:rPr>
      </w:pPr>
      <w:r w:rsidRPr="000616A4">
        <w:rPr>
          <w:rFonts w:cs="Arial"/>
          <w:sz w:val="24"/>
          <w:szCs w:val="24"/>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606" w:rsidRDefault="00B74606" w:rsidP="00B74606">
      <w:pPr>
        <w:spacing w:line="240" w:lineRule="auto"/>
        <w:jc w:val="center"/>
        <w:rPr>
          <w:rFonts w:ascii="Arial" w:hAnsi="Arial" w:cs="Arial"/>
          <w:sz w:val="20"/>
          <w:bdr w:val="none" w:sz="0" w:space="0" w:color="auto" w:frame="1"/>
        </w:rPr>
      </w:pPr>
    </w:p>
    <w:p w:rsidR="000616A4" w:rsidRPr="00B74606" w:rsidRDefault="000616A4" w:rsidP="00B74606">
      <w:pPr>
        <w:spacing w:line="240" w:lineRule="auto"/>
        <w:jc w:val="center"/>
        <w:rPr>
          <w:rFonts w:ascii="Arial" w:hAnsi="Arial" w:cs="Arial"/>
          <w:sz w:val="20"/>
          <w:bdr w:val="none" w:sz="0" w:space="0" w:color="auto" w:frame="1"/>
        </w:rPr>
      </w:pPr>
      <w:r w:rsidRPr="00447433">
        <w:rPr>
          <w:rFonts w:ascii="Arial" w:hAnsi="Arial" w:cs="Arial"/>
          <w:sz w:val="20"/>
          <w:bdr w:val="none" w:sz="0" w:space="0" w:color="auto" w:frame="1"/>
        </w:rPr>
        <w:t xml:space="preserve">Bananeiras, ____ de </w:t>
      </w:r>
      <w:r w:rsidR="007056C1">
        <w:rPr>
          <w:rFonts w:ascii="Arial" w:hAnsi="Arial" w:cs="Arial"/>
          <w:sz w:val="20"/>
          <w:bdr w:val="none" w:sz="0" w:space="0" w:color="auto" w:frame="1"/>
        </w:rPr>
        <w:t>Junho</w:t>
      </w:r>
      <w:r w:rsidRPr="00447433">
        <w:rPr>
          <w:rFonts w:ascii="Arial" w:hAnsi="Arial" w:cs="Arial"/>
          <w:sz w:val="20"/>
          <w:bdr w:val="none" w:sz="0" w:space="0" w:color="auto" w:frame="1"/>
        </w:rPr>
        <w:t xml:space="preserve"> de 2019.</w:t>
      </w:r>
    </w:p>
    <w:sectPr w:rsidR="000616A4" w:rsidRPr="00B74606" w:rsidSect="007056C1">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24F8"/>
    <w:multiLevelType w:val="hybridMultilevel"/>
    <w:tmpl w:val="E97A8EC6"/>
    <w:lvl w:ilvl="0" w:tplc="BB9A85A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1E61CC"/>
    <w:multiLevelType w:val="hybridMultilevel"/>
    <w:tmpl w:val="4DE23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08574DC"/>
    <w:multiLevelType w:val="hybridMultilevel"/>
    <w:tmpl w:val="EA3EF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A3F07DE"/>
    <w:multiLevelType w:val="hybridMultilevel"/>
    <w:tmpl w:val="4DF656F4"/>
    <w:lvl w:ilvl="0" w:tplc="BB9A85A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36"/>
    <w:rsid w:val="000616A4"/>
    <w:rsid w:val="000D4CF7"/>
    <w:rsid w:val="000F3CB4"/>
    <w:rsid w:val="001366A5"/>
    <w:rsid w:val="00241E5C"/>
    <w:rsid w:val="003634C6"/>
    <w:rsid w:val="0040025D"/>
    <w:rsid w:val="00404B61"/>
    <w:rsid w:val="0040546F"/>
    <w:rsid w:val="00441AF9"/>
    <w:rsid w:val="00573DF2"/>
    <w:rsid w:val="00675B97"/>
    <w:rsid w:val="006F3B38"/>
    <w:rsid w:val="00704590"/>
    <w:rsid w:val="007056C1"/>
    <w:rsid w:val="00733BA0"/>
    <w:rsid w:val="00752A5E"/>
    <w:rsid w:val="00796D66"/>
    <w:rsid w:val="007E529D"/>
    <w:rsid w:val="00807D3E"/>
    <w:rsid w:val="008547A2"/>
    <w:rsid w:val="00856650"/>
    <w:rsid w:val="00912736"/>
    <w:rsid w:val="00944EEB"/>
    <w:rsid w:val="00964B90"/>
    <w:rsid w:val="009709CF"/>
    <w:rsid w:val="00995378"/>
    <w:rsid w:val="009C3E9D"/>
    <w:rsid w:val="00A123C7"/>
    <w:rsid w:val="00AD47CF"/>
    <w:rsid w:val="00B74606"/>
    <w:rsid w:val="00BC28A2"/>
    <w:rsid w:val="00BD215E"/>
    <w:rsid w:val="00BD5F5D"/>
    <w:rsid w:val="00C5741F"/>
    <w:rsid w:val="00CD120C"/>
    <w:rsid w:val="00CF6D45"/>
    <w:rsid w:val="00D664D3"/>
    <w:rsid w:val="00DD3A79"/>
    <w:rsid w:val="00DD5C17"/>
    <w:rsid w:val="00EB3E26"/>
    <w:rsid w:val="00EC728F"/>
    <w:rsid w:val="00F57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F361F-A102-4358-8667-04C031D3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CF7"/>
  </w:style>
  <w:style w:type="paragraph" w:styleId="Ttulo3">
    <w:name w:val="heading 3"/>
    <w:basedOn w:val="Normal"/>
    <w:link w:val="Ttulo3Char"/>
    <w:uiPriority w:val="9"/>
    <w:qFormat/>
    <w:rsid w:val="00404B6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12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002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0025D"/>
    <w:pPr>
      <w:ind w:left="720"/>
      <w:contextualSpacing/>
    </w:pPr>
  </w:style>
  <w:style w:type="paragraph" w:customStyle="1" w:styleId="Default">
    <w:name w:val="Default"/>
    <w:rsid w:val="009C3E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rsid w:val="00404B61"/>
    <w:rPr>
      <w:rFonts w:ascii="Times New Roman" w:eastAsia="Times New Roman" w:hAnsi="Times New Roman" w:cs="Times New Roman"/>
      <w:b/>
      <w:bCs/>
      <w:sz w:val="27"/>
      <w:szCs w:val="27"/>
      <w:lang w:eastAsia="pt-BR"/>
    </w:rPr>
  </w:style>
  <w:style w:type="character" w:customStyle="1" w:styleId="gd">
    <w:name w:val="gd"/>
    <w:basedOn w:val="Fontepargpadro"/>
    <w:rsid w:val="00404B61"/>
  </w:style>
  <w:style w:type="character" w:customStyle="1" w:styleId="fontstyle01">
    <w:name w:val="fontstyle01"/>
    <w:basedOn w:val="Fontepargpadro"/>
    <w:rsid w:val="00CD120C"/>
    <w:rPr>
      <w:rFonts w:ascii="Times New Roman" w:hAnsi="Times New Roman" w:cs="Times New Roman" w:hint="default"/>
      <w:b w:val="0"/>
      <w:bCs w:val="0"/>
      <w:i w:val="0"/>
      <w:iCs w:val="0"/>
      <w:color w:val="000000"/>
      <w:sz w:val="22"/>
      <w:szCs w:val="22"/>
    </w:rPr>
  </w:style>
  <w:style w:type="character" w:customStyle="1" w:styleId="fontstyle21">
    <w:name w:val="fontstyle21"/>
    <w:basedOn w:val="Fontepargpadro"/>
    <w:rsid w:val="00CD120C"/>
    <w:rPr>
      <w:rFonts w:ascii="Symbol" w:hAnsi="Symbol" w:hint="default"/>
      <w:b w:val="0"/>
      <w:bCs w:val="0"/>
      <w:i w:val="0"/>
      <w:iCs w:val="0"/>
      <w:color w:val="000000"/>
      <w:sz w:val="22"/>
      <w:szCs w:val="22"/>
    </w:rPr>
  </w:style>
  <w:style w:type="paragraph" w:styleId="Textodebalo">
    <w:name w:val="Balloon Text"/>
    <w:basedOn w:val="Normal"/>
    <w:link w:val="TextodebaloChar"/>
    <w:uiPriority w:val="99"/>
    <w:semiHidden/>
    <w:unhideWhenUsed/>
    <w:rsid w:val="00964B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B90"/>
    <w:rPr>
      <w:rFonts w:ascii="Tahoma" w:hAnsi="Tahoma" w:cs="Tahoma"/>
      <w:sz w:val="16"/>
      <w:szCs w:val="16"/>
    </w:rPr>
  </w:style>
  <w:style w:type="character" w:styleId="Hyperlink">
    <w:name w:val="Hyperlink"/>
    <w:basedOn w:val="Fontepargpadro"/>
    <w:uiPriority w:val="99"/>
    <w:unhideWhenUsed/>
    <w:rsid w:val="000616A4"/>
    <w:rPr>
      <w:color w:val="0563C1" w:themeColor="hyperlink"/>
      <w:u w:val="single"/>
    </w:rPr>
  </w:style>
  <w:style w:type="character" w:styleId="Forte">
    <w:name w:val="Strong"/>
    <w:basedOn w:val="Fontepargpadro"/>
    <w:uiPriority w:val="22"/>
    <w:qFormat/>
    <w:rsid w:val="0006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8751">
      <w:bodyDiv w:val="1"/>
      <w:marLeft w:val="0"/>
      <w:marRight w:val="0"/>
      <w:marTop w:val="0"/>
      <w:marBottom w:val="0"/>
      <w:divBdr>
        <w:top w:val="none" w:sz="0" w:space="0" w:color="auto"/>
        <w:left w:val="none" w:sz="0" w:space="0" w:color="auto"/>
        <w:bottom w:val="none" w:sz="0" w:space="0" w:color="auto"/>
        <w:right w:val="none" w:sz="0" w:space="0" w:color="auto"/>
      </w:divBdr>
    </w:div>
    <w:div w:id="18095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1010</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Acer</cp:lastModifiedBy>
  <cp:revision>5</cp:revision>
  <dcterms:created xsi:type="dcterms:W3CDTF">2019-05-08T13:53:00Z</dcterms:created>
  <dcterms:modified xsi:type="dcterms:W3CDTF">2019-05-09T14:22:00Z</dcterms:modified>
</cp:coreProperties>
</file>